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27056941">
      <w:pPr>
        <w:pStyle w:val="386"/>
        <w:jc w:val="right"/>
        <w:rPr>
          <w:rFonts w:hint="eastAsia" w:eastAsia="宋体"/>
          <w:sz w:val="16"/>
          <w:szCs w:val="16"/>
          <w:highlight w:val="none"/>
          <w:lang w:eastAsia="zh-CN"/>
        </w:rPr>
      </w:pPr>
      <w:r>
        <w:rPr>
          <w:rFonts w:hint="eastAsia" w:eastAsia="宋体"/>
          <w:sz w:val="16"/>
          <w:szCs w:val="16"/>
          <w:highlight w:val="none"/>
          <w:lang w:eastAsia="zh-CN"/>
        </w:rPr>
        <w:t>Low-Altitude Vehicle Dynamics and Control</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LVDC</w:t>
      </w:r>
      <w:bookmarkStart w:id="0" w:name="_GoBack"/>
      <w:bookmarkEnd w:id="0"/>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w:t>
      </w:r>
    </w:p>
    <w:p w14:paraId="5C93997C">
      <w:pPr>
        <w:autoSpaceDE w:val="0"/>
        <w:autoSpaceDN w:val="0"/>
        <w:adjustRightInd w:val="0"/>
        <w:spacing w:after="0"/>
        <w:jc w:val="both"/>
        <w:rPr>
          <w:rFonts w:cs="Times New Roman"/>
          <w:sz w:val="18"/>
          <w:szCs w:val="18"/>
          <w:highlight w:val="none"/>
          <w:lang w:bidi="ar-SA"/>
        </w:rPr>
      </w:pPr>
    </w:p>
    <w:p w14:paraId="26AAA16A">
      <w:pPr>
        <w:keepNext w:val="0"/>
        <w:keepLines w:val="0"/>
        <w:pageBreakBefore w:val="0"/>
        <w:widowControl/>
        <w:numPr>
          <w:ilvl w:val="0"/>
          <w:numId w:val="0"/>
        </w:numPr>
        <w:kinsoku/>
        <w:wordWrap/>
        <w:overflowPunct/>
        <w:topLinePunct w:val="0"/>
        <w:autoSpaceDE w:val="0"/>
        <w:autoSpaceDN w:val="0"/>
        <w:bidi w:val="0"/>
        <w:adjustRightInd w:val="0"/>
        <w:snapToGrid/>
        <w:spacing w:after="0"/>
        <w:ind w:leftChars="0" w:firstLine="360" w:firstLineChars="200"/>
        <w:jc w:val="both"/>
        <w:textAlignment w:val="auto"/>
        <w:rPr>
          <w:rFonts w:hint="eastAsia" w:eastAsia="宋体" w:cs="Times New Roman"/>
          <w:color w:val="C00000"/>
          <w:sz w:val="18"/>
          <w:szCs w:val="18"/>
          <w:highlight w:val="none"/>
          <w:lang w:val="en-US" w:eastAsia="zh-CN" w:bidi="ar-SA"/>
        </w:rPr>
      </w:pPr>
      <w:r>
        <w:rPr>
          <w:rFonts w:hint="eastAsia" w:cs="Times New Roman"/>
          <w:sz w:val="18"/>
          <w:szCs w:val="18"/>
          <w:highlight w:val="none"/>
          <w:lang w:eastAsia="zh-CN" w:bidi="ar-SA"/>
        </w:rPr>
        <w:t>The authors declare that they have no conflicts of interest to this work.</w:t>
      </w:r>
      <w:r>
        <w:rPr>
          <w:rFonts w:hint="eastAsia" w:cs="Times New Roman"/>
          <w:sz w:val="18"/>
          <w:szCs w:val="18"/>
          <w:highlight w:val="none"/>
          <w:lang w:eastAsia="zh-CN" w:bidi="ar-SA"/>
        </w:rPr>
        <w:br w:type="textWrapping"/>
      </w: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1"/>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1"/>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3D0D6B2C">
      <w:pPr>
        <w:keepNext w:val="0"/>
        <w:keepLines w:val="0"/>
        <w:pageBreakBefore w:val="0"/>
        <w:widowControl/>
        <w:kinsoku/>
        <w:wordWrap/>
        <w:overflowPunct/>
        <w:topLinePunct w:val="0"/>
        <w:autoSpaceDE/>
        <w:autoSpaceDN/>
        <w:bidi w:val="0"/>
        <w:adjustRightInd/>
        <w:snapToGrid/>
        <w:spacing w:after="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ascii="Times New Roman" w:hAnsi="Times New Roman"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宋体" w:cs="Times New Roman"/>
          <w:b/>
          <w:bCs/>
          <w:color w:val="00B050"/>
          <w:sz w:val="18"/>
          <w:szCs w:val="18"/>
          <w:highlight w:val="none"/>
          <w:lang w:val="en-US" w:eastAsia="en-US" w:bidi="ar-SA"/>
        </w:rPr>
        <w:t>APA citation style</w:t>
      </w:r>
      <w:r>
        <w:rPr>
          <w:rFonts w:hint="eastAsia" w:ascii="Times New Roman" w:hAnsi="Times New Roman" w:eastAsia="宋体" w:cs="Times New Roman"/>
          <w:b w:val="0"/>
          <w:bCs w:val="0"/>
          <w:color w:val="00B05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ascii="Times New Roman" w:hAnsi="Times New Roman" w:eastAsia="宋体" w:cs="Times New Roman"/>
          <w:b w:val="0"/>
          <w:bCs w:val="0"/>
          <w:color w:val="00B050"/>
          <w:sz w:val="18"/>
          <w:szCs w:val="18"/>
          <w:highlight w:val="none"/>
          <w:lang w:val="en-US" w:eastAsia="zh-CN" w:bidi="ar-SA"/>
        </w:rPr>
        <w:t xml:space="preserve"> If a non-English source is cited, the original title should be provided first, followed by the English translation in square brackets. See references [15</w:t>
      </w:r>
      <w:r>
        <w:rPr>
          <w:rFonts w:hint="default" w:ascii="Times New Roman" w:hAnsi="Times New Roman"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20] for examples.)</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2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cs="Times New Roman"/>
        <w:sz w:val="20"/>
        <w:szCs w:val="20"/>
        <w:lang w:eastAsia="zh-CN"/>
      </w:rPr>
      <w:t xml:space="preserve">Journal of Computational and Cognitive Engineering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5437872B"/>
    <w:multiLevelType w:val="singleLevel"/>
    <w:tmpl w:val="5437872B"/>
    <w:lvl w:ilvl="0" w:tentative="0">
      <w:start w:val="1"/>
      <w:numFmt w:val="decimal"/>
      <w:lvlText w:val="%1)"/>
      <w:lvlJc w:val="left"/>
      <w:pPr>
        <w:ind w:left="425" w:hanging="425"/>
      </w:pPr>
      <w:rPr>
        <w:rFonts w:hint="default"/>
      </w:rPr>
    </w:lvl>
  </w:abstractNum>
  <w:abstractNum w:abstractNumId="8">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0">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9"/>
  </w:num>
  <w:num w:numId="7">
    <w:abstractNumId w:val="10"/>
  </w:num>
  <w:num w:numId="8">
    <w:abstractNumId w:val="2"/>
  </w:num>
  <w:num w:numId="9">
    <w:abstractNumId w:val="5"/>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C0709F"/>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53587C"/>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440BB"/>
    <w:rsid w:val="32C75788"/>
    <w:rsid w:val="3307027A"/>
    <w:rsid w:val="331C2211"/>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5</Pages>
  <Words>3138</Words>
  <Characters>19058</Characters>
  <Lines>104</Lines>
  <Paragraphs>29</Paragraphs>
  <TotalTime>5</TotalTime>
  <ScaleCrop>false</ScaleCrop>
  <LinksUpToDate>false</LinksUpToDate>
  <CharactersWithSpaces>22198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BVP</cp:lastModifiedBy>
  <dcterms:modified xsi:type="dcterms:W3CDTF">2026-09-21T01:44:05Z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D71582EB2A51473AA0474695BDE77152_13</vt:lpwstr>
  </property>
  <property fmtid="{D5CDD505-2E9C-101B-9397-08002B2CF9AE}" pid="4" name="KSOProductBuildVer">
    <vt:lpwstr>2052-12.1.0.28505</vt:lpwstr>
  </property>
  <property fmtid="{D5CDD505-2E9C-101B-9397-08002B2CF9AE}" pid="5" name="KSOTemplateDocerSaveRecord">
    <vt:lpwstr>eyJoZGlkIjoiMzFkYjU5M2M5ZGM2ZmVjY2Q3ZTFjZGViNmZjYzIxYTAiLCJ1c2VySWQiOiIxODcwMzQ5NjkyIn0=</vt:lpwstr>
  </property>
</Properties>
</file>