
<file path=[Content_Types].xml><?xml version="1.0" encoding="utf-8"?>
<Types xmlns="http://schemas.openxmlformats.org/package/2006/content-types">
  <Default Extension="xml" ContentType="application/xml"/>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BE35A5">
      <w:pPr>
        <w:pStyle w:val="385"/>
        <w:rPr>
          <w:sz w:val="20"/>
          <w:szCs w:val="20"/>
        </w:rPr>
      </w:pPr>
      <w:r>
        <w:rPr>
          <w:sz w:val="20"/>
          <w:szCs w:val="20"/>
        </w:rPr>
        <w:t>Received: d month yyyy | Revised: d month yyyy | Accepted: d month yyyy | Published online: d month yyyy</w:t>
      </w:r>
    </w:p>
    <w:p w14:paraId="1CC66CF7">
      <w:pPr>
        <w:pStyle w:val="385"/>
        <w:spacing w:after="0"/>
        <w:jc w:val="both"/>
        <w:rPr>
          <w:sz w:val="20"/>
          <w:szCs w:val="20"/>
        </w:rPr>
      </w:pPr>
    </w:p>
    <w:p w14:paraId="68A57891">
      <w:pPr>
        <w:pStyle w:val="385"/>
        <w:spacing w:after="0"/>
        <w:jc w:val="both"/>
        <w:sectPr>
          <w:footerReference r:id="rId6" w:type="first"/>
          <w:headerReference r:id="rId4" w:type="default"/>
          <w:footerReference r:id="rId5" w:type="default"/>
          <w:pgSz w:w="12240" w:h="15840"/>
          <w:pgMar w:top="1440" w:right="1440" w:bottom="1440" w:left="1440" w:header="709" w:footer="709" w:gutter="0"/>
          <w:cols w:space="708" w:num="1"/>
          <w:titlePg/>
          <w:docGrid w:linePitch="360" w:charSpace="0"/>
        </w:sectPr>
      </w:pPr>
    </w:p>
    <w:p w14:paraId="335CFF48">
      <w:pPr>
        <w:pStyle w:val="385"/>
        <w:spacing w:after="0"/>
        <w:jc w:val="left"/>
        <w:rPr>
          <w:rFonts w:eastAsia="宋体"/>
          <w:b/>
          <w:bCs/>
          <w:sz w:val="24"/>
          <w:szCs w:val="24"/>
          <w:lang w:eastAsia="zh-CN"/>
        </w:rPr>
      </w:pPr>
      <w:r>
        <w:rPr>
          <w:rFonts w:eastAsia="宋体"/>
          <w:b/>
          <w:bCs/>
          <w:sz w:val="24"/>
          <w:szCs w:val="24"/>
          <w:lang w:eastAsia="zh-CN"/>
        </w:rPr>
        <w:t>RESEARCH ARTICLE/REVIEW</w:t>
      </w:r>
    </w:p>
    <w:p w14:paraId="209AA8A9">
      <w:pPr>
        <w:pStyle w:val="385"/>
        <w:spacing w:after="0"/>
        <w:jc w:val="left"/>
        <w:rPr>
          <w:rFonts w:eastAsia="宋体"/>
          <w:b/>
          <w:bCs/>
          <w:sz w:val="24"/>
          <w:szCs w:val="24"/>
          <w:lang w:eastAsia="zh-CN"/>
        </w:rPr>
      </w:pPr>
    </w:p>
    <w:p w14:paraId="11D3C100">
      <w:pPr>
        <w:pStyle w:val="385"/>
        <w:spacing w:after="0"/>
        <w:jc w:val="left"/>
        <w:rPr>
          <w:b/>
          <w:bCs/>
          <w:sz w:val="28"/>
          <w:szCs w:val="28"/>
        </w:rPr>
      </w:pPr>
      <w:r>
        <w:rPr>
          <w:b/>
          <w:bCs/>
          <w:sz w:val="28"/>
          <w:szCs w:val="28"/>
        </w:rPr>
        <w:t>Article Title</w:t>
      </w:r>
    </w:p>
    <w:p w14:paraId="6F7D8FC1">
      <w:pPr>
        <w:pStyle w:val="385"/>
        <w:jc w:val="left"/>
      </w:pPr>
    </w:p>
    <w:p w14:paraId="4D22C267">
      <w:pPr>
        <w:pStyle w:val="385"/>
        <w:spacing w:after="0"/>
        <w:jc w:val="left"/>
      </w:pPr>
    </w:p>
    <w:p w14:paraId="76FB40C8">
      <w:pPr>
        <w:pStyle w:val="385"/>
        <w:jc w:val="right"/>
        <w:rPr>
          <w:rFonts w:hint="eastAsia" w:eastAsia="宋体"/>
          <w:sz w:val="16"/>
          <w:szCs w:val="16"/>
          <w:lang w:val="en-US" w:eastAsia="zh-CN"/>
        </w:rPr>
      </w:pPr>
      <w:r>
        <w:rPr>
          <w:rFonts w:hint="eastAsia" w:eastAsia="宋体"/>
          <w:sz w:val="16"/>
          <w:szCs w:val="16"/>
          <w:lang w:val="en-US" w:eastAsia="zh-CN"/>
        </w:rPr>
        <w:t>Artificial Intelligence and Applications</w:t>
      </w:r>
    </w:p>
    <w:p w14:paraId="0DB13988">
      <w:pPr>
        <w:pStyle w:val="385"/>
        <w:jc w:val="right"/>
        <w:rPr>
          <w:sz w:val="16"/>
          <w:szCs w:val="16"/>
        </w:rPr>
      </w:pPr>
      <w:r>
        <w:rPr>
          <w:sz w:val="16"/>
          <w:szCs w:val="16"/>
        </w:rPr>
        <w:t>yyyy, Vol. XX(XX) 1–5</w:t>
      </w:r>
    </w:p>
    <w:p w14:paraId="7E3D1F2B">
      <w:pPr>
        <w:pStyle w:val="385"/>
        <w:jc w:val="right"/>
        <w:rPr>
          <w:rFonts w:eastAsia="宋体"/>
          <w:sz w:val="16"/>
          <w:szCs w:val="16"/>
          <w:lang w:eastAsia="zh-CN"/>
        </w:rPr>
      </w:pPr>
      <w:r>
        <w:rPr>
          <w:sz w:val="16"/>
          <w:szCs w:val="16"/>
        </w:rPr>
        <w:t xml:space="preserve">DOI: </w:t>
      </w:r>
      <w:r>
        <w:rPr>
          <w:color w:val="0070C0"/>
          <w:sz w:val="16"/>
          <w:szCs w:val="16"/>
        </w:rPr>
        <w:t>10.47852/bonview</w:t>
      </w:r>
      <w:r>
        <w:rPr>
          <w:rFonts w:hint="eastAsia" w:eastAsia="宋体"/>
          <w:color w:val="0070C0"/>
          <w:sz w:val="16"/>
          <w:szCs w:val="16"/>
          <w:lang w:val="en-US" w:eastAsia="zh-CN"/>
        </w:rPr>
        <w:t>AIA</w:t>
      </w:r>
      <w:r>
        <w:rPr>
          <w:rFonts w:eastAsia="宋体"/>
          <w:color w:val="0070C0"/>
          <w:sz w:val="16"/>
          <w:szCs w:val="16"/>
          <w:lang w:eastAsia="zh-CN"/>
        </w:rPr>
        <w:t>XXXXXXXX</w:t>
      </w:r>
    </w:p>
    <w:p w14:paraId="774E4666">
      <w:pPr>
        <w:pStyle w:val="385"/>
        <w:spacing w:after="0"/>
        <w:jc w:val="right"/>
        <w:sectPr>
          <w:type w:val="continuous"/>
          <w:pgSz w:w="12240" w:h="15840"/>
          <w:pgMar w:top="1440" w:right="1440" w:bottom="1440" w:left="1440" w:header="709" w:footer="709" w:gutter="0"/>
          <w:cols w:space="708" w:num="2"/>
          <w:docGrid w:linePitch="360" w:charSpace="0"/>
        </w:sectPr>
      </w:pPr>
      <w:r>
        <w:rPr>
          <w:rFonts w:eastAsia="宋体"/>
          <w:sz w:val="16"/>
          <w:szCs w:val="16"/>
          <w:lang w:eastAsia="zh-CN"/>
        </w:rPr>
        <w:drawing>
          <wp:inline distT="0" distB="0" distL="114300" distR="114300">
            <wp:extent cx="905510" cy="607695"/>
            <wp:effectExtent l="0" t="0" r="0" b="0"/>
            <wp:docPr id="4" name="图片 4" descr="Bonv_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Bonv_Png"/>
                    <pic:cNvPicPr>
                      <a:picLocks noChangeAspect="1"/>
                    </pic:cNvPicPr>
                  </pic:nvPicPr>
                  <pic:blipFill>
                    <a:blip r:embed="rId8"/>
                    <a:srcRect t="31309" r="10986" b="26481"/>
                    <a:stretch>
                      <a:fillRect/>
                    </a:stretch>
                  </pic:blipFill>
                  <pic:spPr>
                    <a:xfrm>
                      <a:off x="0" y="0"/>
                      <a:ext cx="905510" cy="607695"/>
                    </a:xfrm>
                    <a:prstGeom prst="rect">
                      <a:avLst/>
                    </a:prstGeom>
                  </pic:spPr>
                </pic:pic>
              </a:graphicData>
            </a:graphic>
          </wp:inline>
        </w:drawing>
      </w:r>
    </w:p>
    <w:p w14:paraId="738E3403">
      <w:pPr>
        <w:pStyle w:val="386"/>
        <w:spacing w:before="0" w:after="0"/>
        <w:jc w:val="left"/>
        <w:rPr>
          <w:sz w:val="18"/>
        </w:rPr>
      </w:pPr>
      <w:r>
        <w:rPr>
          <w:sz w:val="18"/>
          <w:lang w:eastAsia="zh-CN"/>
        </w:rPr>
        <mc:AlternateContent>
          <mc:Choice Requires="wps">
            <w:drawing>
              <wp:anchor distT="0" distB="0" distL="114300" distR="114300" simplePos="0" relativeHeight="251660288" behindDoc="0" locked="0" layoutInCell="1" allowOverlap="1">
                <wp:simplePos x="0" y="0"/>
                <wp:positionH relativeFrom="column">
                  <wp:posOffset>2540</wp:posOffset>
                </wp:positionH>
                <wp:positionV relativeFrom="paragraph">
                  <wp:posOffset>116205</wp:posOffset>
                </wp:positionV>
                <wp:extent cx="5951855" cy="6350"/>
                <wp:effectExtent l="0" t="0" r="0" b="0"/>
                <wp:wrapNone/>
                <wp:docPr id="5" name="直接连接符 5"/>
                <wp:cNvGraphicFramePr/>
                <a:graphic xmlns:a="http://schemas.openxmlformats.org/drawingml/2006/main">
                  <a:graphicData uri="http://schemas.microsoft.com/office/word/2010/wordprocessingShape">
                    <wps:wsp>
                      <wps:cNvCnPr/>
                      <wps:spPr>
                        <a:xfrm>
                          <a:off x="0" y="0"/>
                          <a:ext cx="5951855" cy="635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0.2pt;margin-top:9.15pt;height:0.5pt;width:468.65pt;z-index:251660288;mso-width-relative:page;mso-height-relative:page;" filled="f" stroked="t" coordsize="21600,21600" o:gfxdata="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DznAT01QAAAAYB&#10;AAAPAAAAAAAAAAEAIAAAACIAAABkcnMvZG93bnJldi54bWxQSwECFAAUAAAACACHTuJAZRzLPeUB&#10;AAC0AwAADgAAAAAAAAABACAAAAAkAQAAZHJzL2Uyb0RvYy54bWxQSwUGAAAAAAYABgBZAQAAewUA&#10;AAAA&#10;">
                <v:fill on="f" focussize="0,0"/>
                <v:stroke color="#000000 [3200]" miterlimit="8" joinstyle="miter"/>
                <v:imagedata o:title=""/>
                <o:lock v:ext="edit" aspectratio="f"/>
              </v:line>
            </w:pict>
          </mc:Fallback>
        </mc:AlternateContent>
      </w:r>
    </w:p>
    <w:p w14:paraId="0A13645F">
      <w:pPr>
        <w:pStyle w:val="386"/>
        <w:spacing w:before="0" w:after="0"/>
        <w:jc w:val="left"/>
        <w:rPr>
          <w:sz w:val="18"/>
        </w:rPr>
      </w:pPr>
    </w:p>
    <w:p w14:paraId="3E4893AA">
      <w:pPr>
        <w:pStyle w:val="386"/>
        <w:spacing w:before="0" w:after="0"/>
        <w:jc w:val="left"/>
        <w:rPr>
          <w:b/>
          <w:sz w:val="15"/>
          <w:szCs w:val="15"/>
        </w:rPr>
      </w:pPr>
      <w:r>
        <w:rPr>
          <w:b/>
        </w:rPr>
        <w:t>Author1 Name, Author2 Name and Author3 Name</w:t>
      </w:r>
      <w:r>
        <w:rPr>
          <w:b/>
          <w:sz w:val="15"/>
          <w:szCs w:val="15"/>
        </w:rPr>
        <w:t>*</w:t>
      </w:r>
    </w:p>
    <w:p w14:paraId="6B35E02B">
      <w:pPr>
        <w:pStyle w:val="387"/>
        <w:jc w:val="left"/>
        <w:rPr>
          <w:i/>
        </w:rPr>
      </w:pPr>
      <w:r>
        <w:rPr>
          <w:i/>
        </w:rPr>
        <w:t>1 Department, Name of organization.</w:t>
      </w:r>
    </w:p>
    <w:p w14:paraId="7C461F5F">
      <w:pPr>
        <w:pStyle w:val="387"/>
        <w:jc w:val="left"/>
        <w:rPr>
          <w:i/>
        </w:rPr>
      </w:pPr>
      <w:r>
        <w:rPr>
          <w:i/>
        </w:rPr>
        <w:t>2 Department, Name of organization.</w:t>
      </w:r>
    </w:p>
    <w:p w14:paraId="37A5CDC3">
      <w:pPr>
        <w:pStyle w:val="387"/>
        <w:jc w:val="left"/>
        <w:rPr>
          <w:rFonts w:hint="eastAsia" w:eastAsia="宋体"/>
          <w:i/>
          <w:lang w:val="en-US" w:eastAsia="zh-CN"/>
        </w:rPr>
      </w:pPr>
      <w:r>
        <w:rPr>
          <w:i/>
        </w:rPr>
        <w:t>3 Department, Name of organization</w:t>
      </w:r>
      <w:r>
        <w:rPr>
          <w:rFonts w:hint="eastAsia"/>
          <w:i/>
          <w:lang w:val="en-US" w:eastAsia="zh-CN"/>
        </w:rPr>
        <w:t>.</w:t>
      </w:r>
    </w:p>
    <w:p w14:paraId="2230DA0B">
      <w:pPr>
        <w:autoSpaceDE w:val="0"/>
        <w:autoSpaceDN w:val="0"/>
        <w:adjustRightInd w:val="0"/>
        <w:spacing w:after="0"/>
        <w:rPr>
          <w:rStyle w:val="215"/>
          <w:rFonts w:cs="Times New Roman"/>
          <w:sz w:val="15"/>
          <w:szCs w:val="15"/>
          <w:lang w:bidi="ar-SA"/>
        </w:rPr>
      </w:pPr>
      <w:r>
        <w:rPr>
          <w:rFonts w:cs="Times New Roman"/>
          <w:b/>
          <w:color w:val="000000"/>
          <w:sz w:val="15"/>
          <w:szCs w:val="15"/>
          <w:lang w:bidi="ar-SA"/>
        </w:rPr>
        <w:t>*Corresponding author:</w:t>
      </w:r>
      <w:r>
        <w:rPr>
          <w:rFonts w:cs="Times New Roman"/>
          <w:color w:val="000000"/>
          <w:sz w:val="15"/>
          <w:szCs w:val="15"/>
          <w:lang w:bidi="ar-SA"/>
        </w:rPr>
        <w:t xml:space="preserve"> Sonam Rinchen, Department of Science Education,</w:t>
      </w:r>
      <w:r>
        <w:rPr>
          <w:rFonts w:eastAsia="宋体" w:cs="Times New Roman"/>
          <w:color w:val="000000"/>
          <w:sz w:val="15"/>
          <w:szCs w:val="15"/>
          <w:lang w:eastAsia="zh-CN" w:bidi="ar-SA"/>
        </w:rPr>
        <w:t xml:space="preserve"> </w:t>
      </w:r>
      <w:r>
        <w:rPr>
          <w:rFonts w:cs="Times New Roman"/>
          <w:color w:val="000000"/>
          <w:sz w:val="15"/>
          <w:szCs w:val="15"/>
          <w:lang w:bidi="ar-SA"/>
        </w:rPr>
        <w:t xml:space="preserve">Royal University of Bhutan, Bhutan. Email: </w:t>
      </w:r>
      <w:r>
        <w:fldChar w:fldCharType="begin"/>
      </w:r>
      <w:r>
        <w:instrText xml:space="preserve"> HYPERLINK "mailto:srinchen.sce@rub.edu.bt" </w:instrText>
      </w:r>
      <w:r>
        <w:fldChar w:fldCharType="separate"/>
      </w:r>
      <w:r>
        <w:rPr>
          <w:rStyle w:val="215"/>
          <w:rFonts w:cs="Times New Roman"/>
          <w:sz w:val="15"/>
          <w:szCs w:val="15"/>
          <w:lang w:bidi="ar-SA"/>
        </w:rPr>
        <w:t>srinchen.sce@rub.edu.bt</w:t>
      </w:r>
      <w:r>
        <w:rPr>
          <w:rStyle w:val="215"/>
          <w:rFonts w:cs="Times New Roman"/>
          <w:sz w:val="15"/>
          <w:szCs w:val="15"/>
          <w:lang w:bidi="ar-SA"/>
        </w:rPr>
        <w:fldChar w:fldCharType="end"/>
      </w:r>
    </w:p>
    <w:p w14:paraId="5F9E29A6">
      <w:pPr>
        <w:autoSpaceDE w:val="0"/>
        <w:autoSpaceDN w:val="0"/>
        <w:adjustRightInd w:val="0"/>
        <w:spacing w:after="0"/>
        <w:rPr>
          <w:rStyle w:val="215"/>
          <w:rFonts w:cs="Times New Roman"/>
          <w:sz w:val="15"/>
          <w:szCs w:val="15"/>
          <w:lang w:bidi="ar-SA"/>
        </w:rPr>
      </w:pPr>
    </w:p>
    <w:p w14:paraId="79854208">
      <w:pPr>
        <w:pStyle w:val="235"/>
        <w:spacing w:after="0"/>
        <w:ind w:left="0"/>
        <w:rPr>
          <w:rFonts w:cs="Times New Roman"/>
          <w:b/>
          <w:sz w:val="18"/>
        </w:rPr>
      </w:pPr>
      <w:r>
        <w:rPr>
          <w:sz w:val="18"/>
          <w:lang w:eastAsia="zh-CN"/>
        </w:rPr>
        <mc:AlternateContent>
          <mc:Choice Requires="wps">
            <w:drawing>
              <wp:anchor distT="0" distB="0" distL="114300" distR="114300" simplePos="0" relativeHeight="251659264" behindDoc="0" locked="0" layoutInCell="1" allowOverlap="1">
                <wp:simplePos x="0" y="0"/>
                <wp:positionH relativeFrom="column">
                  <wp:posOffset>-4445</wp:posOffset>
                </wp:positionH>
                <wp:positionV relativeFrom="paragraph">
                  <wp:posOffset>56515</wp:posOffset>
                </wp:positionV>
                <wp:extent cx="5963920" cy="8890"/>
                <wp:effectExtent l="0" t="0" r="0" b="0"/>
                <wp:wrapNone/>
                <wp:docPr id="3" name="直接连接符 3"/>
                <wp:cNvGraphicFramePr/>
                <a:graphic xmlns:a="http://schemas.openxmlformats.org/drawingml/2006/main">
                  <a:graphicData uri="http://schemas.microsoft.com/office/word/2010/wordprocessingShape">
                    <wps:wsp>
                      <wps:cNvCnPr/>
                      <wps:spPr>
                        <a:xfrm>
                          <a:off x="922020" y="3848735"/>
                          <a:ext cx="5963920" cy="8890"/>
                        </a:xfrm>
                        <a:prstGeom prst="line">
                          <a:avLst/>
                        </a:prstGeom>
                        <a:ln w="317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0.35pt;margin-top:4.45pt;height:0.7pt;width:469.6pt;z-index:251659264;mso-width-relative:page;mso-height-relative:page;" filled="f" stroked="t" coordsize="21600,21600" o:gfxdata="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8MWTotMAAAAGAQAADwAAAAAAAAABACAAAAAiAAAAZHJzL2Rvd25yZXYueG1sUEsBAhQAFAAAAAgA&#10;h07iQO742WDxAQAAvwMAAA4AAAAAAAAAAQAgAAAAIgEAAGRycy9lMm9Eb2MueG1sUEsFBgAAAAAG&#10;AAYAWQEAAIUFAAAAAA==&#10;">
                <v:fill on="f" focussize="0,0"/>
                <v:stroke weight="0.25pt" color="#000000 [3200]" miterlimit="8" joinstyle="miter"/>
                <v:imagedata o:title=""/>
                <o:lock v:ext="edit" aspectratio="f"/>
              </v:line>
            </w:pict>
          </mc:Fallback>
        </mc:AlternateContent>
      </w:r>
    </w:p>
    <w:p w14:paraId="3DA83B7C">
      <w:pPr>
        <w:pStyle w:val="235"/>
        <w:snapToGrid w:val="0"/>
        <w:spacing w:after="0"/>
        <w:ind w:left="0" w:right="0"/>
        <w:rPr>
          <w:rFonts w:cs="Times New Roman"/>
          <w:b/>
          <w:sz w:val="18"/>
        </w:rPr>
      </w:pPr>
      <w:r>
        <w:rPr>
          <w:rFonts w:cs="Times New Roman"/>
          <w:b/>
          <w:sz w:val="18"/>
        </w:rPr>
        <w:t>Abstract:</w:t>
      </w:r>
      <w:r>
        <w:rPr>
          <w:rFonts w:cs="Times New Roman"/>
          <w:sz w:val="18"/>
        </w:rPr>
        <w:t xml:space="preserve"> This study examined belief, concern, and practice of the in-service postgraduate science teachers towards solid</w:t>
      </w:r>
      <w:r>
        <w:rPr>
          <w:rFonts w:hint="eastAsia" w:eastAsia="宋体" w:cs="Times New Roman"/>
          <w:sz w:val="18"/>
          <w:lang w:eastAsia="zh-CN"/>
        </w:rPr>
        <w:t xml:space="preserve"> </w:t>
      </w:r>
      <w:r>
        <w:rPr>
          <w:rFonts w:cs="Times New Roman"/>
          <w:sz w:val="18"/>
        </w:rPr>
        <w:t>waste management and recycle (SWMR) in one of the colleges of education in Bhutan. A structured online survey questionnaire was administered to 39 first-year in-service science teachers out of which 22 (13 male and 9 female) responded. The data were subjected to descriptive statistics such as determining mean and standard deviation. Further, Pearson product-moment correlation was employed in order to determine the significance of some of the demographic characteristics on their belief, concern, and practice towards SWMR. An independent samples test revealed that the only statistically significant difference between the gender is observed in theme concern (p &lt; 0.05 = 0.028), with females reporting higher levels of concerns than the males. However, one-way ANOVA result did not show any statistically significant presence in the teaching subjects among the three themes (F (3, 18) = 0.477, p &gt; 0.001). The Pearson’s product moment correlation revealed statistically significant relation between respondents’ belief and practice (r = 0.01, p &gt; 0.05), whereas negative correlation (r = −.37, p &gt; 0.05) were found between respondents’ concern and practice towards SWMR.</w:t>
      </w:r>
    </w:p>
    <w:p w14:paraId="1DBF567E">
      <w:pPr>
        <w:pStyle w:val="239"/>
        <w:spacing w:before="0" w:after="0" w:line="240" w:lineRule="auto"/>
        <w:rPr>
          <w:rFonts w:cs="Times New Roman"/>
          <w:b/>
          <w:sz w:val="18"/>
        </w:rPr>
      </w:pPr>
    </w:p>
    <w:p w14:paraId="24F0B3D7">
      <w:pPr>
        <w:pStyle w:val="239"/>
        <w:spacing w:before="0" w:after="0" w:line="240" w:lineRule="auto"/>
        <w:rPr>
          <w:rFonts w:cs="Times New Roman"/>
          <w:sz w:val="18"/>
        </w:rPr>
      </w:pPr>
      <w:r>
        <w:rPr>
          <w:rFonts w:cs="Times New Roman"/>
          <w:b/>
          <w:sz w:val="18"/>
        </w:rPr>
        <w:t>Keywords:</w:t>
      </w:r>
      <w:r>
        <w:rPr>
          <w:rFonts w:cs="Times New Roman"/>
          <w:sz w:val="18"/>
        </w:rPr>
        <w:t xml:space="preserve"> solid waste management</w:t>
      </w:r>
      <w:r>
        <w:rPr>
          <w:rFonts w:eastAsia="宋体" w:cs="Times New Roman"/>
          <w:sz w:val="18"/>
          <w:lang w:eastAsia="zh-CN"/>
        </w:rPr>
        <w:t>,</w:t>
      </w:r>
      <w:r>
        <w:rPr>
          <w:rFonts w:cs="Times New Roman"/>
          <w:sz w:val="18"/>
        </w:rPr>
        <w:t xml:space="preserve"> recycle</w:t>
      </w:r>
      <w:r>
        <w:rPr>
          <w:rFonts w:eastAsia="宋体" w:cs="Times New Roman"/>
          <w:sz w:val="18"/>
          <w:lang w:eastAsia="zh-CN"/>
        </w:rPr>
        <w:t>,</w:t>
      </w:r>
      <w:r>
        <w:rPr>
          <w:rFonts w:cs="Times New Roman"/>
          <w:sz w:val="18"/>
        </w:rPr>
        <w:t xml:space="preserve"> in-service teachers</w:t>
      </w:r>
      <w:r>
        <w:rPr>
          <w:rFonts w:eastAsia="宋体" w:cs="Times New Roman"/>
          <w:sz w:val="18"/>
          <w:lang w:eastAsia="zh-CN"/>
        </w:rPr>
        <w:t>,</w:t>
      </w:r>
      <w:r>
        <w:rPr>
          <w:rFonts w:cs="Times New Roman"/>
          <w:sz w:val="18"/>
        </w:rPr>
        <w:t xml:space="preserve"> belief</w:t>
      </w:r>
      <w:r>
        <w:rPr>
          <w:rFonts w:eastAsia="宋体" w:cs="Times New Roman"/>
          <w:sz w:val="18"/>
          <w:lang w:eastAsia="zh-CN"/>
        </w:rPr>
        <w:t>,</w:t>
      </w:r>
      <w:r>
        <w:rPr>
          <w:rFonts w:cs="Times New Roman"/>
          <w:sz w:val="18"/>
        </w:rPr>
        <w:t xml:space="preserve"> concern</w:t>
      </w:r>
      <w:r>
        <w:rPr>
          <w:rFonts w:eastAsia="宋体" w:cs="Times New Roman"/>
          <w:sz w:val="18"/>
          <w:lang w:eastAsia="zh-CN"/>
        </w:rPr>
        <w:t>,</w:t>
      </w:r>
      <w:r>
        <w:rPr>
          <w:rFonts w:cs="Times New Roman"/>
          <w:sz w:val="18"/>
        </w:rPr>
        <w:t xml:space="preserve"> practice</w:t>
      </w:r>
    </w:p>
    <w:p w14:paraId="02CD25B5">
      <w:pPr>
        <w:pStyle w:val="239"/>
        <w:spacing w:before="0" w:after="0" w:line="240" w:lineRule="auto"/>
        <w:rPr>
          <w:rFonts w:eastAsia="宋体" w:cs="Times New Roman"/>
          <w:lang w:eastAsia="zh-CN"/>
        </w:rPr>
        <w:sectPr>
          <w:type w:val="continuous"/>
          <w:pgSz w:w="12240" w:h="15840"/>
          <w:pgMar w:top="1440" w:right="1440" w:bottom="1440" w:left="1440" w:header="709" w:footer="709" w:gutter="0"/>
          <w:cols w:space="708" w:num="1"/>
          <w:docGrid w:linePitch="360" w:charSpace="0"/>
        </w:sectPr>
      </w:pPr>
      <w:r>
        <w:rPr>
          <w:sz w:val="18"/>
          <w:lang w:eastAsia="zh-CN"/>
        </w:rPr>
        <mc:AlternateContent>
          <mc:Choice Requires="wps">
            <w:drawing>
              <wp:anchor distT="0" distB="0" distL="114300" distR="114300" simplePos="0" relativeHeight="251661312" behindDoc="0" locked="0" layoutInCell="1" allowOverlap="1">
                <wp:simplePos x="0" y="0"/>
                <wp:positionH relativeFrom="column">
                  <wp:posOffset>-16510</wp:posOffset>
                </wp:positionH>
                <wp:positionV relativeFrom="paragraph">
                  <wp:posOffset>75565</wp:posOffset>
                </wp:positionV>
                <wp:extent cx="5970270" cy="635"/>
                <wp:effectExtent l="0" t="0" r="0" b="0"/>
                <wp:wrapNone/>
                <wp:docPr id="6" name="直接连接符 6"/>
                <wp:cNvGraphicFramePr/>
                <a:graphic xmlns:a="http://schemas.openxmlformats.org/drawingml/2006/main">
                  <a:graphicData uri="http://schemas.microsoft.com/office/word/2010/wordprocessingShape">
                    <wps:wsp>
                      <wps:cNvCnPr/>
                      <wps:spPr>
                        <a:xfrm>
                          <a:off x="0" y="0"/>
                          <a:ext cx="5970270" cy="635"/>
                        </a:xfrm>
                        <a:prstGeom prst="line">
                          <a:avLst/>
                        </a:prstGeom>
                        <a:ln w="317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1.3pt;margin-top:5.95pt;height:0.05pt;width:470.1pt;z-index:251661312;mso-width-relative:page;mso-height-relative:page;" filled="f" stroked="t" coordsize="21600,21600" o:gfxdata="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FdQ7arUAAAACAEA&#10;AA8AAAAAAAAAAQAgAAAAIgAAAGRycy9kb3ducmV2LnhtbFBLAQIUABQAAAAIAIdO4kAVWBtH5QEA&#10;ALMDAAAOAAAAAAAAAAEAIAAAACMBAABkcnMvZTJvRG9jLnhtbFBLBQYAAAAABgAGAFkBAAB6BQAA&#10;AAA=&#10;">
                <v:fill on="f" focussize="0,0"/>
                <v:stroke weight="0.25pt" color="#000000 [3200]" miterlimit="8" joinstyle="miter"/>
                <v:imagedata o:title=""/>
                <o:lock v:ext="edit" aspectratio="f"/>
              </v:line>
            </w:pict>
          </mc:Fallback>
        </mc:AlternateContent>
      </w:r>
      <w:r>
        <w:rPr>
          <w:rFonts w:hint="eastAsia" w:eastAsia="宋体" w:cs="Times New Roman"/>
          <w:lang w:eastAsia="zh-CN"/>
        </w:rPr>
        <w:t xml:space="preserve"> </w:t>
      </w:r>
    </w:p>
    <w:p w14:paraId="5A391909">
      <w:pPr>
        <w:pStyle w:val="3"/>
        <w:spacing w:before="0"/>
        <w:jc w:val="both"/>
        <w:rPr>
          <w:color w:val="000000"/>
        </w:rPr>
      </w:pPr>
      <w:r>
        <w:t>1. Introduction</w:t>
      </w:r>
    </w:p>
    <w:p w14:paraId="02423B49">
      <w:pPr>
        <w:autoSpaceDE w:val="0"/>
        <w:autoSpaceDN w:val="0"/>
        <w:adjustRightInd w:val="0"/>
        <w:spacing w:after="0"/>
        <w:ind w:firstLine="360" w:firstLineChars="200"/>
        <w:jc w:val="both"/>
        <w:rPr>
          <w:rFonts w:cs="Times New Roman"/>
          <w:color w:val="000000"/>
          <w:sz w:val="18"/>
          <w:szCs w:val="18"/>
          <w:lang w:bidi="ar-SA"/>
        </w:rPr>
      </w:pPr>
    </w:p>
    <w:p w14:paraId="3A2D24D9">
      <w:pPr>
        <w:autoSpaceDE w:val="0"/>
        <w:autoSpaceDN w:val="0"/>
        <w:adjustRightInd w:val="0"/>
        <w:spacing w:after="0"/>
        <w:ind w:firstLine="360" w:firstLineChars="200"/>
        <w:jc w:val="both"/>
        <w:rPr>
          <w:rFonts w:cs="Times New Roman"/>
          <w:color w:val="000000"/>
          <w:sz w:val="18"/>
          <w:szCs w:val="18"/>
          <w:lang w:bidi="ar-SA"/>
        </w:rPr>
      </w:pPr>
      <w:r>
        <w:rPr>
          <w:rFonts w:cs="Times New Roman"/>
          <w:color w:val="000000"/>
          <w:sz w:val="18"/>
          <w:szCs w:val="18"/>
          <w:lang w:bidi="ar-SA"/>
        </w:rPr>
        <w:t xml:space="preserve">While talking about education and waste management in any sections of the society, the role that every science teacher can play in providing waste related education is pivotal compared to other subject teachers </w:t>
      </w:r>
      <w:r>
        <w:rPr>
          <w:rFonts w:hint="eastAsia" w:eastAsia="宋体" w:cs="Times New Roman"/>
          <w:color w:val="000000"/>
          <w:sz w:val="18"/>
          <w:szCs w:val="18"/>
          <w:lang w:val="en-US" w:eastAsia="zh-CN" w:bidi="ar-SA"/>
        </w:rPr>
        <w:t>[</w:t>
      </w:r>
      <w:r>
        <w:rPr>
          <w:rFonts w:hint="eastAsia" w:eastAsia="宋体" w:cs="Times New Roman"/>
          <w:color w:val="0000FF"/>
          <w:sz w:val="18"/>
          <w:szCs w:val="18"/>
          <w:lang w:val="en-US" w:eastAsia="zh-CN" w:bidi="ar-SA"/>
        </w:rPr>
        <w:t>1</w:t>
      </w:r>
      <w:r>
        <w:rPr>
          <w:rFonts w:hint="eastAsia" w:eastAsia="宋体" w:cs="Times New Roman"/>
          <w:color w:val="000000"/>
          <w:sz w:val="18"/>
          <w:szCs w:val="18"/>
          <w:lang w:val="en-US" w:eastAsia="zh-CN" w:bidi="ar-SA"/>
        </w:rPr>
        <w:t>]</w:t>
      </w:r>
      <w:r>
        <w:rPr>
          <w:rFonts w:cs="Times New Roman"/>
          <w:color w:val="000000"/>
          <w:sz w:val="18"/>
          <w:szCs w:val="18"/>
          <w:lang w:bidi="ar-SA"/>
        </w:rPr>
        <w:t xml:space="preserve">. Education is a tool, that can be used to create societal level awareness on environmental problems through the formal education system </w:t>
      </w:r>
      <w:r>
        <w:rPr>
          <w:rFonts w:hint="eastAsia" w:eastAsia="宋体" w:cs="Times New Roman"/>
          <w:color w:val="000000"/>
          <w:sz w:val="18"/>
          <w:szCs w:val="18"/>
          <w:lang w:val="en-US" w:eastAsia="zh-CN" w:bidi="ar-SA"/>
        </w:rPr>
        <w:t>[</w:t>
      </w:r>
      <w:r>
        <w:rPr>
          <w:rFonts w:hint="eastAsia" w:eastAsia="宋体" w:cs="Times New Roman"/>
          <w:color w:val="0000FF"/>
          <w:sz w:val="18"/>
          <w:szCs w:val="18"/>
          <w:lang w:val="en-US" w:eastAsia="zh-CN" w:bidi="ar-SA"/>
        </w:rPr>
        <w:t>2, 3, 4, 5</w:t>
      </w:r>
      <w:r>
        <w:rPr>
          <w:rFonts w:hint="eastAsia" w:eastAsia="宋体" w:cs="Times New Roman"/>
          <w:color w:val="000000"/>
          <w:sz w:val="18"/>
          <w:szCs w:val="18"/>
          <w:lang w:val="en-US" w:eastAsia="zh-CN" w:bidi="ar-SA"/>
        </w:rPr>
        <w:t>]</w:t>
      </w:r>
      <w:r>
        <w:rPr>
          <w:rFonts w:cs="Times New Roman"/>
          <w:color w:val="000000"/>
          <w:sz w:val="18"/>
          <w:szCs w:val="18"/>
          <w:lang w:bidi="ar-SA"/>
        </w:rPr>
        <w:t xml:space="preserve">. Effective and efficient waste management is an essential part of sustainable development goals, creating awareness on waste issues, can be best done in schools. </w:t>
      </w:r>
    </w:p>
    <w:p w14:paraId="02BBE7BA">
      <w:pPr>
        <w:autoSpaceDE w:val="0"/>
        <w:autoSpaceDN w:val="0"/>
        <w:adjustRightInd w:val="0"/>
        <w:spacing w:after="0"/>
        <w:ind w:firstLine="360" w:firstLineChars="200"/>
        <w:jc w:val="both"/>
        <w:rPr>
          <w:rFonts w:cs="Times New Roman"/>
          <w:color w:val="000000"/>
          <w:sz w:val="18"/>
          <w:szCs w:val="18"/>
          <w:lang w:bidi="ar-SA"/>
        </w:rPr>
      </w:pPr>
      <w:r>
        <w:rPr>
          <w:rFonts w:cs="Times New Roman"/>
          <w:color w:val="000000"/>
          <w:sz w:val="18"/>
          <w:szCs w:val="18"/>
          <w:lang w:bidi="ar-SA"/>
        </w:rPr>
        <w:t xml:space="preserve">Despite, considerable amount of attention environmental issues receives from the world leaders, it’s often been a centre of discussion and debate for decades </w:t>
      </w:r>
      <w:r>
        <w:rPr>
          <w:rFonts w:hint="eastAsia" w:eastAsia="宋体" w:cs="Times New Roman"/>
          <w:color w:val="000000"/>
          <w:sz w:val="18"/>
          <w:szCs w:val="18"/>
          <w:lang w:val="en-US" w:eastAsia="zh-CN" w:bidi="ar-SA"/>
        </w:rPr>
        <w:t>[</w:t>
      </w:r>
      <w:r>
        <w:rPr>
          <w:rFonts w:hint="eastAsia" w:eastAsia="宋体" w:cs="Times New Roman"/>
          <w:color w:val="0000FF"/>
          <w:sz w:val="18"/>
          <w:szCs w:val="18"/>
          <w:lang w:val="en-US" w:eastAsia="zh-CN" w:bidi="ar-SA"/>
        </w:rPr>
        <w:t>6</w:t>
      </w:r>
      <w:r>
        <w:rPr>
          <w:rFonts w:hint="eastAsia" w:eastAsia="宋体" w:cs="Times New Roman"/>
          <w:color w:val="000000"/>
          <w:sz w:val="18"/>
          <w:szCs w:val="18"/>
          <w:lang w:val="en-US" w:eastAsia="zh-CN" w:bidi="ar-SA"/>
        </w:rPr>
        <w:t>]</w:t>
      </w:r>
      <w:r>
        <w:rPr>
          <w:rFonts w:cs="Times New Roman"/>
          <w:color w:val="000000"/>
          <w:sz w:val="18"/>
          <w:szCs w:val="18"/>
          <w:lang w:bidi="ar-SA"/>
        </w:rPr>
        <w:t xml:space="preserve">. Therefore, it is imperative to study science teacher’s attitudes towards SWMR in terms of belief, concern, and practice. </w:t>
      </w:r>
    </w:p>
    <w:p w14:paraId="2636EB18">
      <w:pPr>
        <w:autoSpaceDE w:val="0"/>
        <w:autoSpaceDN w:val="0"/>
        <w:adjustRightInd w:val="0"/>
        <w:spacing w:after="0"/>
        <w:ind w:firstLine="360" w:firstLineChars="200"/>
        <w:jc w:val="both"/>
        <w:rPr>
          <w:rFonts w:cs="Times New Roman"/>
          <w:color w:val="000000"/>
          <w:sz w:val="18"/>
          <w:szCs w:val="18"/>
          <w:lang w:bidi="ar-SA"/>
        </w:rPr>
      </w:pPr>
      <w:r>
        <w:rPr>
          <w:rFonts w:cs="Times New Roman"/>
          <w:color w:val="000000"/>
          <w:sz w:val="18"/>
          <w:szCs w:val="18"/>
          <w:lang w:bidi="ar-SA"/>
        </w:rPr>
        <w:t xml:space="preserve">Bhutan, a tiny kingdom nestled in the Himalayas is not an exception to this man-made predicament and the environmental problems which are caused by humans. </w:t>
      </w:r>
    </w:p>
    <w:p w14:paraId="5BA6F47D">
      <w:pPr>
        <w:autoSpaceDE w:val="0"/>
        <w:autoSpaceDN w:val="0"/>
        <w:adjustRightInd w:val="0"/>
        <w:spacing w:after="0"/>
        <w:ind w:firstLine="360" w:firstLineChars="200"/>
        <w:jc w:val="both"/>
        <w:rPr>
          <w:rFonts w:cs="Times New Roman"/>
          <w:color w:val="000000"/>
          <w:sz w:val="18"/>
          <w:szCs w:val="18"/>
          <w:lang w:bidi="ar-SA"/>
        </w:rPr>
      </w:pPr>
      <w:r>
        <w:rPr>
          <w:rFonts w:cs="Times New Roman"/>
          <w:color w:val="000000"/>
          <w:sz w:val="18"/>
          <w:szCs w:val="18"/>
          <w:lang w:bidi="ar-SA"/>
        </w:rPr>
        <w:t>The recent study conducted by Department of Curriculum Research and Developmen</w:t>
      </w:r>
      <w:r>
        <w:rPr>
          <w:rFonts w:hint="eastAsia" w:cs="Times New Roman"/>
          <w:color w:val="000000"/>
          <w:sz w:val="18"/>
          <w:szCs w:val="18"/>
          <w:lang w:val="en-US" w:eastAsia="zh-CN" w:bidi="ar-SA"/>
        </w:rPr>
        <w:t xml:space="preserve"> [</w:t>
      </w:r>
      <w:r>
        <w:rPr>
          <w:rFonts w:hint="eastAsia" w:eastAsia="宋体" w:cs="Times New Roman"/>
          <w:color w:val="0000FF"/>
          <w:sz w:val="18"/>
          <w:szCs w:val="18"/>
          <w:lang w:val="en-US" w:eastAsia="zh-CN" w:bidi="ar-SA"/>
        </w:rPr>
        <w:t>7</w:t>
      </w:r>
      <w:r>
        <w:rPr>
          <w:rFonts w:hint="eastAsia" w:eastAsia="宋体" w:cs="Times New Roman"/>
          <w:color w:val="000000"/>
          <w:sz w:val="18"/>
          <w:szCs w:val="18"/>
          <w:lang w:val="en-US" w:eastAsia="zh-CN" w:bidi="ar-SA"/>
        </w:rPr>
        <w:t>]</w:t>
      </w:r>
      <w:r>
        <w:rPr>
          <w:rFonts w:cs="Times New Roman"/>
          <w:color w:val="000000"/>
          <w:sz w:val="18"/>
          <w:szCs w:val="18"/>
          <w:lang w:bidi="ar-SA"/>
        </w:rPr>
        <w:t xml:space="preserve"> of waste besides households, commercial units, health centres, and offices. “In total, institutes generate around 5,400 kgs of wastes a day compared to what industries generate (5,719) kgs daily” (p. XI). The composition of waste generated from institutes is shown in Figure </w:t>
      </w:r>
      <w:r>
        <w:rPr>
          <w:rFonts w:cs="Times New Roman"/>
          <w:color w:val="0000FF"/>
          <w:sz w:val="18"/>
          <w:szCs w:val="18"/>
          <w:lang w:bidi="ar-SA"/>
        </w:rPr>
        <w:t>1</w:t>
      </w:r>
      <w:r>
        <w:rPr>
          <w:rFonts w:cs="Times New Roman"/>
          <w:color w:val="000000"/>
          <w:sz w:val="18"/>
          <w:szCs w:val="18"/>
          <w:lang w:bidi="ar-SA"/>
        </w:rPr>
        <w:t xml:space="preserve">. The study further revealed that more than services. In Bhutan, the Department of Curriculum Research and Developmen </w:t>
      </w:r>
      <w:r>
        <w:rPr>
          <w:rFonts w:hint="eastAsia" w:eastAsia="宋体" w:cs="Times New Roman"/>
          <w:color w:val="000000"/>
          <w:sz w:val="18"/>
          <w:szCs w:val="18"/>
          <w:lang w:val="en-US" w:eastAsia="zh-CN" w:bidi="ar-SA"/>
        </w:rPr>
        <w:t>[</w:t>
      </w:r>
      <w:r>
        <w:rPr>
          <w:rFonts w:hint="eastAsia" w:eastAsia="宋体" w:cs="Times New Roman"/>
          <w:color w:val="0000FF"/>
          <w:sz w:val="18"/>
          <w:szCs w:val="18"/>
          <w:lang w:val="en-US" w:eastAsia="zh-CN" w:bidi="ar-SA"/>
        </w:rPr>
        <w:t>7</w:t>
      </w:r>
      <w:r>
        <w:rPr>
          <w:rFonts w:hint="eastAsia" w:eastAsia="宋体" w:cs="Times New Roman"/>
          <w:color w:val="000000"/>
          <w:sz w:val="18"/>
          <w:szCs w:val="18"/>
          <w:lang w:val="en-US" w:eastAsia="zh-CN" w:bidi="ar-SA"/>
        </w:rPr>
        <w:t xml:space="preserve">] </w:t>
      </w:r>
      <w:r>
        <w:rPr>
          <w:rFonts w:cs="Times New Roman"/>
          <w:color w:val="000000"/>
          <w:sz w:val="18"/>
          <w:szCs w:val="18"/>
          <w:lang w:bidi="ar-SA"/>
        </w:rPr>
        <w:t xml:space="preserve">through their National Waste Inventory Survey had shown that “Waste management is one of the prevailing challenges in governance that have multi-fold implications on environmental, economic and social themes.” </w:t>
      </w:r>
    </w:p>
    <w:p w14:paraId="59C7B721">
      <w:pPr>
        <w:autoSpaceDE w:val="0"/>
        <w:autoSpaceDN w:val="0"/>
        <w:adjustRightInd w:val="0"/>
        <w:spacing w:after="0"/>
        <w:ind w:firstLine="360" w:firstLineChars="200"/>
        <w:jc w:val="both"/>
        <w:rPr>
          <w:rFonts w:cs="Times New Roman"/>
          <w:color w:val="000000"/>
          <w:sz w:val="18"/>
          <w:szCs w:val="18"/>
          <w:lang w:bidi="ar-SA"/>
        </w:rPr>
      </w:pPr>
    </w:p>
    <w:p w14:paraId="46FEA08B">
      <w:pPr>
        <w:pStyle w:val="3"/>
        <w:spacing w:before="0"/>
        <w:jc w:val="both"/>
      </w:pPr>
      <w:r>
        <w:t>2. Literature Review</w:t>
      </w:r>
    </w:p>
    <w:p w14:paraId="7DB9DF3D">
      <w:pPr>
        <w:autoSpaceDE w:val="0"/>
        <w:autoSpaceDN w:val="0"/>
        <w:adjustRightInd w:val="0"/>
        <w:spacing w:after="0"/>
        <w:ind w:firstLine="360" w:firstLineChars="200"/>
        <w:jc w:val="both"/>
        <w:rPr>
          <w:rFonts w:cs="Times New Roman"/>
          <w:color w:val="000000"/>
          <w:sz w:val="18"/>
          <w:szCs w:val="18"/>
          <w:lang w:bidi="ar-SA"/>
        </w:rPr>
      </w:pPr>
    </w:p>
    <w:p w14:paraId="0405D38E">
      <w:pPr>
        <w:autoSpaceDE w:val="0"/>
        <w:autoSpaceDN w:val="0"/>
        <w:adjustRightInd w:val="0"/>
        <w:spacing w:after="0"/>
        <w:ind w:firstLine="360" w:firstLineChars="200"/>
        <w:jc w:val="both"/>
        <w:rPr>
          <w:rFonts w:cs="Times New Roman"/>
          <w:color w:val="000000"/>
          <w:sz w:val="18"/>
          <w:szCs w:val="18"/>
          <w:lang w:bidi="ar-SA"/>
        </w:rPr>
      </w:pPr>
      <w:r>
        <w:rPr>
          <w:rFonts w:cs="Times New Roman"/>
          <w:color w:val="000000"/>
          <w:sz w:val="18"/>
          <w:szCs w:val="18"/>
          <w:lang w:bidi="ar-SA"/>
        </w:rPr>
        <w:t xml:space="preserve">Problems associated with environment and waste have received immense care globally </w:t>
      </w:r>
      <w:r>
        <w:rPr>
          <w:rFonts w:hint="eastAsia" w:eastAsia="宋体" w:cs="Times New Roman"/>
          <w:color w:val="000000"/>
          <w:sz w:val="18"/>
          <w:szCs w:val="18"/>
          <w:lang w:val="en-US" w:eastAsia="zh-CN" w:bidi="ar-SA"/>
        </w:rPr>
        <w:t>[</w:t>
      </w:r>
      <w:r>
        <w:rPr>
          <w:rFonts w:hint="eastAsia" w:eastAsia="宋体" w:cs="Times New Roman"/>
          <w:color w:val="0000FF"/>
          <w:sz w:val="18"/>
          <w:szCs w:val="18"/>
          <w:lang w:val="en-US" w:eastAsia="zh-CN" w:bidi="ar-SA"/>
        </w:rPr>
        <w:t>8</w:t>
      </w:r>
      <w:r>
        <w:rPr>
          <w:rFonts w:hint="eastAsia" w:eastAsia="宋体" w:cs="Times New Roman"/>
          <w:color w:val="000000"/>
          <w:sz w:val="18"/>
          <w:szCs w:val="18"/>
          <w:lang w:val="en-US" w:eastAsia="zh-CN" w:bidi="ar-SA"/>
        </w:rPr>
        <w:t>]</w:t>
      </w:r>
      <w:r>
        <w:rPr>
          <w:rFonts w:cs="Times New Roman"/>
          <w:color w:val="000000"/>
          <w:sz w:val="18"/>
          <w:szCs w:val="18"/>
          <w:lang w:bidi="ar-SA"/>
        </w:rPr>
        <w:t>. Solid waste is defined by</w:t>
      </w:r>
      <w:r>
        <w:rPr>
          <w:rFonts w:hint="eastAsia" w:eastAsia="宋体" w:cs="Times New Roman"/>
          <w:color w:val="000000"/>
          <w:sz w:val="18"/>
          <w:szCs w:val="18"/>
          <w:lang w:val="en-US" w:eastAsia="zh-CN" w:bidi="ar-SA"/>
        </w:rPr>
        <w:t xml:space="preserve"> </w:t>
      </w:r>
      <w:r>
        <w:rPr>
          <w:rFonts w:cs="Times New Roman"/>
          <w:color w:val="000000"/>
          <w:sz w:val="18"/>
          <w:szCs w:val="18"/>
          <w:lang w:bidi="ar-SA"/>
        </w:rPr>
        <w:t xml:space="preserve">Detraz </w:t>
      </w:r>
      <w:r>
        <w:rPr>
          <w:rFonts w:hint="eastAsia" w:eastAsia="宋体" w:cs="Times New Roman"/>
          <w:color w:val="000000"/>
          <w:sz w:val="18"/>
          <w:szCs w:val="18"/>
          <w:lang w:val="en-US" w:eastAsia="zh-CN" w:bidi="ar-SA"/>
        </w:rPr>
        <w:t>[</w:t>
      </w:r>
      <w:r>
        <w:rPr>
          <w:rFonts w:hint="eastAsia" w:eastAsia="宋体" w:cs="Times New Roman"/>
          <w:color w:val="0000FF"/>
          <w:sz w:val="18"/>
          <w:szCs w:val="18"/>
          <w:lang w:val="en-US" w:eastAsia="zh-CN" w:bidi="ar-SA"/>
        </w:rPr>
        <w:t>9</w:t>
      </w:r>
      <w:r>
        <w:rPr>
          <w:rFonts w:hint="eastAsia" w:eastAsia="宋体" w:cs="Times New Roman"/>
          <w:color w:val="000000"/>
          <w:sz w:val="18"/>
          <w:szCs w:val="18"/>
          <w:lang w:val="en-US" w:eastAsia="zh-CN" w:bidi="ar-SA"/>
        </w:rPr>
        <w:t>]</w:t>
      </w:r>
      <w:r>
        <w:rPr>
          <w:rFonts w:cs="Times New Roman"/>
          <w:color w:val="000000"/>
          <w:sz w:val="18"/>
          <w:szCs w:val="18"/>
          <w:lang w:bidi="ar-SA"/>
        </w:rPr>
        <w:t xml:space="preserve"> as non-liquid and non-gaseous garbage, refuse or sludge products of human activities, regarded as useless. Solid waste must include waste items from households, commercial waste, hospital waste, and construction waste. In recent times, numerous studies were undertaken in the field of SWMR by local governments and international agencies (OECD, 2019; UNSD, 2019; World Bank, 2018). A study conducted by Dung</w:t>
      </w:r>
      <w:r>
        <w:rPr>
          <w:rFonts w:hint="eastAsia" w:eastAsia="宋体" w:cs="Times New Roman"/>
          <w:color w:val="000000"/>
          <w:sz w:val="18"/>
          <w:szCs w:val="18"/>
          <w:lang w:val="en-US" w:eastAsia="zh-CN" w:bidi="ar-SA"/>
        </w:rPr>
        <w:t xml:space="preserve"> et al.</w:t>
      </w:r>
      <w:r>
        <w:rPr>
          <w:rFonts w:cs="Times New Roman"/>
          <w:color w:val="000000"/>
          <w:sz w:val="18"/>
          <w:szCs w:val="18"/>
          <w:lang w:bidi="ar-SA"/>
        </w:rPr>
        <w:t xml:space="preserve"> </w:t>
      </w:r>
      <w:r>
        <w:rPr>
          <w:rFonts w:hint="eastAsia" w:eastAsia="宋体" w:cs="Times New Roman"/>
          <w:color w:val="000000"/>
          <w:sz w:val="18"/>
          <w:szCs w:val="18"/>
          <w:lang w:val="en-US" w:eastAsia="zh-CN" w:bidi="ar-SA"/>
        </w:rPr>
        <w:t>[</w:t>
      </w:r>
      <w:r>
        <w:rPr>
          <w:rFonts w:hint="eastAsia" w:eastAsia="宋体" w:cs="Times New Roman"/>
          <w:color w:val="0000FF"/>
          <w:sz w:val="18"/>
          <w:szCs w:val="18"/>
          <w:lang w:val="en-US" w:eastAsia="zh-CN" w:bidi="ar-SA"/>
        </w:rPr>
        <w:t>9</w:t>
      </w:r>
      <w:r>
        <w:rPr>
          <w:rFonts w:hint="eastAsia" w:eastAsia="宋体" w:cs="Times New Roman"/>
          <w:color w:val="000000"/>
          <w:sz w:val="18"/>
          <w:szCs w:val="18"/>
          <w:lang w:val="en-US" w:eastAsia="zh-CN" w:bidi="ar-SA"/>
        </w:rPr>
        <w:t>]</w:t>
      </w:r>
      <w:r>
        <w:rPr>
          <w:rFonts w:cs="Times New Roman"/>
          <w:color w:val="000000"/>
          <w:sz w:val="18"/>
          <w:szCs w:val="18"/>
          <w:lang w:bidi="ar-SA"/>
        </w:rPr>
        <w:t xml:space="preserve"> concluded that waste management issues will trouble and impact cities beyond repair if adequate measures are not undertaken. Similar studies to estimate environmental awareness and attitudes of people based on their socio-demographic characteristics such as education, gender, income level, and age were undertaken amongst researchers while</w:t>
      </w:r>
      <w:r>
        <w:rPr>
          <w:rFonts w:hint="eastAsia" w:eastAsia="宋体" w:cs="Times New Roman"/>
          <w:color w:val="000000"/>
          <w:sz w:val="18"/>
          <w:szCs w:val="18"/>
          <w:lang w:val="en-US" w:eastAsia="zh-CN" w:bidi="ar-SA"/>
        </w:rPr>
        <w:t xml:space="preserve"> </w:t>
      </w:r>
      <w:r>
        <w:rPr>
          <w:rFonts w:cs="Times New Roman"/>
          <w:color w:val="000000"/>
          <w:sz w:val="18"/>
          <w:szCs w:val="18"/>
          <w:lang w:bidi="ar-SA"/>
        </w:rPr>
        <w:t>exploring</w:t>
      </w:r>
      <w:r>
        <w:rPr>
          <w:rFonts w:hint="eastAsia" w:eastAsia="宋体" w:cs="Times New Roman"/>
          <w:color w:val="000000"/>
          <w:sz w:val="18"/>
          <w:szCs w:val="18"/>
          <w:lang w:val="en-US" w:eastAsia="zh-CN" w:bidi="ar-SA"/>
        </w:rPr>
        <w:t xml:space="preserve"> </w:t>
      </w:r>
      <w:r>
        <w:rPr>
          <w:rFonts w:cs="Times New Roman"/>
          <w:color w:val="000000"/>
          <w:sz w:val="18"/>
          <w:szCs w:val="18"/>
          <w:lang w:bidi="ar-SA"/>
        </w:rPr>
        <w:t>its</w:t>
      </w:r>
      <w:r>
        <w:rPr>
          <w:rFonts w:hint="eastAsia" w:eastAsia="宋体" w:cs="Times New Roman"/>
          <w:color w:val="000000"/>
          <w:sz w:val="18"/>
          <w:szCs w:val="18"/>
          <w:lang w:val="en-US" w:eastAsia="zh-CN" w:bidi="ar-SA"/>
        </w:rPr>
        <w:t xml:space="preserve"> </w:t>
      </w:r>
      <w:r>
        <w:rPr>
          <w:rFonts w:cs="Times New Roman"/>
          <w:color w:val="000000"/>
          <w:sz w:val="18"/>
          <w:szCs w:val="18"/>
          <w:lang w:bidi="ar-SA"/>
        </w:rPr>
        <w:t>relations</w:t>
      </w:r>
      <w:r>
        <w:rPr>
          <w:rFonts w:hint="eastAsia" w:eastAsia="宋体" w:cs="Times New Roman"/>
          <w:color w:val="000000"/>
          <w:sz w:val="18"/>
          <w:szCs w:val="18"/>
          <w:lang w:val="en-US" w:eastAsia="zh-CN" w:bidi="ar-SA"/>
        </w:rPr>
        <w:t xml:space="preserve"> </w:t>
      </w:r>
      <w:r>
        <w:rPr>
          <w:rFonts w:cs="Times New Roman"/>
          <w:color w:val="000000"/>
          <w:sz w:val="18"/>
          <w:szCs w:val="18"/>
          <w:lang w:bidi="ar-SA"/>
        </w:rPr>
        <w:t>with</w:t>
      </w:r>
      <w:r>
        <w:rPr>
          <w:rFonts w:hint="eastAsia" w:eastAsia="宋体" w:cs="Times New Roman"/>
          <w:color w:val="000000"/>
          <w:sz w:val="18"/>
          <w:szCs w:val="18"/>
          <w:lang w:val="en-US" w:eastAsia="zh-CN" w:bidi="ar-SA"/>
        </w:rPr>
        <w:t xml:space="preserve"> </w:t>
      </w:r>
      <w:r>
        <w:rPr>
          <w:rFonts w:cs="Times New Roman"/>
          <w:color w:val="000000"/>
          <w:sz w:val="18"/>
          <w:szCs w:val="18"/>
          <w:lang w:bidi="ar-SA"/>
        </w:rPr>
        <w:t>the environment. For</w:t>
      </w:r>
      <w:r>
        <w:rPr>
          <w:rFonts w:hint="eastAsia" w:eastAsia="宋体" w:cs="Times New Roman"/>
          <w:color w:val="000000"/>
          <w:sz w:val="18"/>
          <w:szCs w:val="18"/>
          <w:lang w:val="en-US" w:eastAsia="zh-CN" w:bidi="ar-SA"/>
        </w:rPr>
        <w:t xml:space="preserve"> </w:t>
      </w:r>
      <w:r>
        <w:rPr>
          <w:rFonts w:cs="Times New Roman"/>
          <w:color w:val="000000"/>
          <w:sz w:val="18"/>
          <w:szCs w:val="18"/>
          <w:lang w:bidi="ar-SA"/>
        </w:rPr>
        <w:t>instance,women were</w:t>
      </w:r>
      <w:r>
        <w:rPr>
          <w:rFonts w:hint="eastAsia" w:eastAsia="宋体" w:cs="Times New Roman"/>
          <w:color w:val="000000"/>
          <w:sz w:val="18"/>
          <w:szCs w:val="18"/>
          <w:lang w:eastAsia="zh-CN" w:bidi="ar-SA"/>
        </w:rPr>
        <w:t xml:space="preserve"> </w:t>
      </w:r>
      <w:r>
        <w:rPr>
          <w:rFonts w:cs="Times New Roman"/>
          <w:color w:val="000000"/>
          <w:sz w:val="18"/>
          <w:szCs w:val="18"/>
          <w:lang w:bidi="ar-SA"/>
        </w:rPr>
        <w:t>significantly</w:t>
      </w:r>
      <w:r>
        <w:rPr>
          <w:rFonts w:hint="eastAsia" w:eastAsia="宋体" w:cs="Times New Roman"/>
          <w:color w:val="000000"/>
          <w:sz w:val="18"/>
          <w:szCs w:val="18"/>
          <w:lang w:eastAsia="zh-CN" w:bidi="ar-SA"/>
        </w:rPr>
        <w:t xml:space="preserve"> </w:t>
      </w:r>
      <w:r>
        <w:rPr>
          <w:rFonts w:cs="Times New Roman"/>
          <w:color w:val="000000"/>
          <w:sz w:val="18"/>
          <w:szCs w:val="18"/>
          <w:lang w:bidi="ar-SA"/>
        </w:rPr>
        <w:t>found</w:t>
      </w:r>
      <w:r>
        <w:rPr>
          <w:rFonts w:hint="eastAsia" w:eastAsia="宋体" w:cs="Times New Roman"/>
          <w:color w:val="000000"/>
          <w:sz w:val="18"/>
          <w:szCs w:val="18"/>
          <w:lang w:eastAsia="zh-CN" w:bidi="ar-SA"/>
        </w:rPr>
        <w:t xml:space="preserve"> </w:t>
      </w:r>
      <w:r>
        <w:rPr>
          <w:rFonts w:cs="Times New Roman"/>
          <w:color w:val="000000"/>
          <w:sz w:val="18"/>
          <w:szCs w:val="18"/>
          <w:lang w:bidi="ar-SA"/>
        </w:rPr>
        <w:t>more</w:t>
      </w:r>
      <w:r>
        <w:rPr>
          <w:rFonts w:hint="eastAsia" w:eastAsia="宋体" w:cs="Times New Roman"/>
          <w:color w:val="000000"/>
          <w:sz w:val="18"/>
          <w:szCs w:val="18"/>
          <w:lang w:eastAsia="zh-CN" w:bidi="ar-SA"/>
        </w:rPr>
        <w:t xml:space="preserve"> </w:t>
      </w:r>
      <w:r>
        <w:rPr>
          <w:rFonts w:cs="Times New Roman"/>
          <w:color w:val="000000"/>
          <w:sz w:val="18"/>
          <w:szCs w:val="18"/>
          <w:lang w:bidi="ar-SA"/>
        </w:rPr>
        <w:t>concerned</w:t>
      </w:r>
      <w:r>
        <w:rPr>
          <w:rFonts w:hint="eastAsia" w:eastAsia="宋体" w:cs="Times New Roman"/>
          <w:color w:val="000000"/>
          <w:sz w:val="18"/>
          <w:szCs w:val="18"/>
          <w:lang w:eastAsia="zh-CN" w:bidi="ar-SA"/>
        </w:rPr>
        <w:t xml:space="preserve"> </w:t>
      </w:r>
      <w:r>
        <w:rPr>
          <w:rFonts w:cs="Times New Roman"/>
          <w:color w:val="000000"/>
          <w:sz w:val="18"/>
          <w:szCs w:val="18"/>
          <w:lang w:bidi="ar-SA"/>
        </w:rPr>
        <w:t>with</w:t>
      </w:r>
      <w:r>
        <w:rPr>
          <w:rFonts w:hint="eastAsia" w:eastAsia="宋体" w:cs="Times New Roman"/>
          <w:color w:val="000000"/>
          <w:sz w:val="18"/>
          <w:szCs w:val="18"/>
          <w:lang w:eastAsia="zh-CN" w:bidi="ar-SA"/>
        </w:rPr>
        <w:t xml:space="preserve"> </w:t>
      </w:r>
      <w:r>
        <w:rPr>
          <w:rFonts w:cs="Times New Roman"/>
          <w:color w:val="000000"/>
          <w:sz w:val="18"/>
          <w:szCs w:val="18"/>
          <w:lang w:bidi="ar-SA"/>
        </w:rPr>
        <w:t>the</w:t>
      </w:r>
      <w:r>
        <w:rPr>
          <w:rFonts w:hint="eastAsia" w:eastAsia="宋体" w:cs="Times New Roman"/>
          <w:color w:val="000000"/>
          <w:sz w:val="18"/>
          <w:szCs w:val="18"/>
          <w:lang w:eastAsia="zh-CN" w:bidi="ar-SA"/>
        </w:rPr>
        <w:t xml:space="preserve"> </w:t>
      </w:r>
      <w:r>
        <w:rPr>
          <w:rFonts w:cs="Times New Roman"/>
          <w:color w:val="000000"/>
          <w:sz w:val="18"/>
          <w:szCs w:val="18"/>
          <w:lang w:bidi="ar-SA"/>
        </w:rPr>
        <w:t>environmental</w:t>
      </w:r>
      <w:r>
        <w:rPr>
          <w:rFonts w:hint="eastAsia" w:eastAsia="宋体" w:cs="Times New Roman"/>
          <w:color w:val="000000"/>
          <w:sz w:val="18"/>
          <w:szCs w:val="18"/>
          <w:lang w:eastAsia="zh-CN" w:bidi="ar-SA"/>
        </w:rPr>
        <w:t xml:space="preserve"> </w:t>
      </w:r>
      <w:r>
        <w:rPr>
          <w:rFonts w:cs="Times New Roman"/>
          <w:color w:val="000000"/>
          <w:sz w:val="18"/>
          <w:szCs w:val="18"/>
          <w:lang w:bidi="ar-SA"/>
        </w:rPr>
        <w:t>problem</w:t>
      </w:r>
      <w:r>
        <w:rPr>
          <w:rFonts w:hint="eastAsia" w:eastAsia="宋体" w:cs="Times New Roman"/>
          <w:color w:val="000000"/>
          <w:sz w:val="18"/>
          <w:szCs w:val="18"/>
          <w:lang w:eastAsia="zh-CN" w:bidi="ar-SA"/>
        </w:rPr>
        <w:t xml:space="preserve"> </w:t>
      </w:r>
      <w:r>
        <w:rPr>
          <w:rFonts w:hint="eastAsia" w:eastAsia="宋体" w:cs="Times New Roman"/>
          <w:color w:val="000000"/>
          <w:sz w:val="18"/>
          <w:szCs w:val="18"/>
          <w:lang w:val="en-US" w:eastAsia="zh-CN" w:bidi="ar-SA"/>
        </w:rPr>
        <w:t>[</w:t>
      </w:r>
      <w:r>
        <w:rPr>
          <w:rFonts w:hint="eastAsia" w:eastAsia="宋体" w:cs="Times New Roman"/>
          <w:color w:val="0000FF"/>
          <w:sz w:val="18"/>
          <w:szCs w:val="18"/>
          <w:lang w:val="en-US" w:eastAsia="zh-CN" w:bidi="ar-SA"/>
        </w:rPr>
        <w:t>10</w:t>
      </w:r>
      <w:r>
        <w:rPr>
          <w:rFonts w:hint="eastAsia" w:eastAsia="宋体" w:cs="Times New Roman"/>
          <w:color w:val="000000"/>
          <w:sz w:val="18"/>
          <w:szCs w:val="18"/>
          <w:lang w:val="en-US" w:eastAsia="zh-CN" w:bidi="ar-SA"/>
        </w:rPr>
        <w:t>]</w:t>
      </w:r>
      <w:r>
        <w:rPr>
          <w:rFonts w:cs="Times New Roman"/>
          <w:color w:val="000000"/>
          <w:sz w:val="18"/>
          <w:szCs w:val="18"/>
          <w:lang w:bidi="ar-SA"/>
        </w:rPr>
        <w:t>.</w:t>
      </w:r>
      <w:r>
        <w:rPr>
          <w:rFonts w:hint="eastAsia" w:eastAsia="宋体" w:cs="Times New Roman"/>
          <w:color w:val="000000"/>
          <w:sz w:val="18"/>
          <w:szCs w:val="18"/>
          <w:lang w:eastAsia="zh-CN" w:bidi="ar-SA"/>
        </w:rPr>
        <w:t xml:space="preserve"> </w:t>
      </w:r>
      <w:r>
        <w:rPr>
          <w:rFonts w:cs="Times New Roman"/>
          <w:color w:val="000000"/>
          <w:sz w:val="18"/>
          <w:szCs w:val="18"/>
          <w:lang w:bidi="ar-SA"/>
        </w:rPr>
        <w:t>Environmental</w:t>
      </w:r>
      <w:r>
        <w:rPr>
          <w:rFonts w:hint="eastAsia" w:eastAsia="宋体" w:cs="Times New Roman"/>
          <w:color w:val="000000"/>
          <w:sz w:val="18"/>
          <w:szCs w:val="18"/>
          <w:lang w:eastAsia="zh-CN" w:bidi="ar-SA"/>
        </w:rPr>
        <w:t xml:space="preserve"> </w:t>
      </w:r>
      <w:r>
        <w:rPr>
          <w:rFonts w:cs="Times New Roman"/>
          <w:color w:val="000000"/>
          <w:sz w:val="18"/>
          <w:szCs w:val="18"/>
          <w:lang w:bidi="ar-SA"/>
        </w:rPr>
        <w:t>concern</w:t>
      </w:r>
      <w:r>
        <w:rPr>
          <w:rFonts w:hint="eastAsia" w:eastAsia="宋体" w:cs="Times New Roman"/>
          <w:color w:val="000000"/>
          <w:sz w:val="18"/>
          <w:szCs w:val="18"/>
          <w:lang w:eastAsia="zh-CN" w:bidi="ar-SA"/>
        </w:rPr>
        <w:t xml:space="preserve"> </w:t>
      </w:r>
      <w:r>
        <w:rPr>
          <w:rFonts w:cs="Times New Roman"/>
          <w:color w:val="000000"/>
          <w:sz w:val="18"/>
          <w:szCs w:val="18"/>
          <w:lang w:bidi="ar-SA"/>
        </w:rPr>
        <w:t>varies</w:t>
      </w:r>
      <w:r>
        <w:rPr>
          <w:rFonts w:hint="eastAsia" w:eastAsia="宋体" w:cs="Times New Roman"/>
          <w:color w:val="000000"/>
          <w:sz w:val="18"/>
          <w:szCs w:val="18"/>
          <w:lang w:eastAsia="zh-CN" w:bidi="ar-SA"/>
        </w:rPr>
        <w:t xml:space="preserve"> </w:t>
      </w:r>
      <w:r>
        <w:rPr>
          <w:rFonts w:cs="Times New Roman"/>
          <w:color w:val="000000"/>
          <w:sz w:val="18"/>
          <w:szCs w:val="18"/>
          <w:lang w:bidi="ar-SA"/>
        </w:rPr>
        <w:t>according</w:t>
      </w:r>
      <w:r>
        <w:rPr>
          <w:rFonts w:hint="eastAsia" w:eastAsia="宋体" w:cs="Times New Roman"/>
          <w:color w:val="000000"/>
          <w:sz w:val="18"/>
          <w:szCs w:val="18"/>
          <w:lang w:eastAsia="zh-CN" w:bidi="ar-SA"/>
        </w:rPr>
        <w:t xml:space="preserve"> </w:t>
      </w:r>
      <w:r>
        <w:rPr>
          <w:rFonts w:cs="Times New Roman"/>
          <w:color w:val="000000"/>
          <w:sz w:val="18"/>
          <w:szCs w:val="18"/>
          <w:lang w:bidi="ar-SA"/>
        </w:rPr>
        <w:t>to</w:t>
      </w:r>
      <w:r>
        <w:rPr>
          <w:rFonts w:hint="eastAsia" w:eastAsia="宋体" w:cs="Times New Roman"/>
          <w:color w:val="000000"/>
          <w:sz w:val="18"/>
          <w:szCs w:val="18"/>
          <w:lang w:eastAsia="zh-CN" w:bidi="ar-SA"/>
        </w:rPr>
        <w:t xml:space="preserve"> </w:t>
      </w:r>
      <w:r>
        <w:rPr>
          <w:rFonts w:cs="Times New Roman"/>
          <w:color w:val="000000"/>
          <w:sz w:val="18"/>
          <w:szCs w:val="18"/>
          <w:lang w:bidi="ar-SA"/>
        </w:rPr>
        <w:t>education</w:t>
      </w:r>
      <w:r>
        <w:rPr>
          <w:rFonts w:hint="eastAsia" w:eastAsia="宋体" w:cs="Times New Roman"/>
          <w:color w:val="000000"/>
          <w:sz w:val="18"/>
          <w:szCs w:val="18"/>
          <w:lang w:eastAsia="zh-CN" w:bidi="ar-SA"/>
        </w:rPr>
        <w:t xml:space="preserve"> </w:t>
      </w:r>
      <w:r>
        <w:rPr>
          <w:rFonts w:cs="Times New Roman"/>
          <w:color w:val="000000"/>
          <w:sz w:val="18"/>
          <w:szCs w:val="18"/>
          <w:lang w:bidi="ar-SA"/>
        </w:rPr>
        <w:t>and</w:t>
      </w:r>
      <w:r>
        <w:rPr>
          <w:rFonts w:hint="eastAsia" w:eastAsia="宋体" w:cs="Times New Roman"/>
          <w:color w:val="000000"/>
          <w:sz w:val="18"/>
          <w:szCs w:val="18"/>
          <w:lang w:eastAsia="zh-CN" w:bidi="ar-SA"/>
        </w:rPr>
        <w:t xml:space="preserve"> </w:t>
      </w:r>
      <w:r>
        <w:rPr>
          <w:rFonts w:cs="Times New Roman"/>
          <w:color w:val="000000"/>
          <w:sz w:val="18"/>
          <w:szCs w:val="18"/>
          <w:lang w:bidi="ar-SA"/>
        </w:rPr>
        <w:t>in</w:t>
      </w:r>
      <w:r>
        <w:rPr>
          <w:rFonts w:hint="eastAsia" w:eastAsia="宋体" w:cs="Times New Roman"/>
          <w:color w:val="000000"/>
          <w:sz w:val="18"/>
          <w:szCs w:val="18"/>
          <w:lang w:eastAsia="zh-CN" w:bidi="ar-SA"/>
        </w:rPr>
        <w:t xml:space="preserve"> </w:t>
      </w:r>
      <w:r>
        <w:rPr>
          <w:rFonts w:cs="Times New Roman"/>
          <w:color w:val="000000"/>
          <w:sz w:val="18"/>
          <w:szCs w:val="18"/>
          <w:lang w:bidi="ar-SA"/>
        </w:rPr>
        <w:t>come</w:t>
      </w:r>
      <w:r>
        <w:rPr>
          <w:rFonts w:hint="eastAsia" w:eastAsia="宋体" w:cs="Times New Roman"/>
          <w:color w:val="000000"/>
          <w:sz w:val="18"/>
          <w:szCs w:val="18"/>
          <w:lang w:eastAsia="zh-CN" w:bidi="ar-SA"/>
        </w:rPr>
        <w:t xml:space="preserve"> </w:t>
      </w:r>
      <w:r>
        <w:rPr>
          <w:rFonts w:cs="Times New Roman"/>
          <w:color w:val="000000"/>
          <w:sz w:val="18"/>
          <w:szCs w:val="18"/>
          <w:lang w:bidi="ar-SA"/>
        </w:rPr>
        <w:t>level</w:t>
      </w:r>
      <w:r>
        <w:rPr>
          <w:rFonts w:hint="eastAsia" w:eastAsia="宋体" w:cs="Times New Roman"/>
          <w:color w:val="000000"/>
          <w:sz w:val="18"/>
          <w:szCs w:val="18"/>
          <w:lang w:eastAsia="zh-CN" w:bidi="ar-SA"/>
        </w:rPr>
        <w:t xml:space="preserve"> </w:t>
      </w:r>
      <w:r>
        <w:rPr>
          <w:rFonts w:cs="Times New Roman"/>
          <w:color w:val="000000"/>
          <w:sz w:val="18"/>
          <w:szCs w:val="18"/>
          <w:lang w:bidi="ar-SA"/>
        </w:rPr>
        <w:t>while</w:t>
      </w:r>
      <w:r>
        <w:rPr>
          <w:rFonts w:hint="eastAsia" w:eastAsia="宋体" w:cs="Times New Roman"/>
          <w:color w:val="000000"/>
          <w:sz w:val="18"/>
          <w:szCs w:val="18"/>
          <w:lang w:eastAsia="zh-CN" w:bidi="ar-SA"/>
        </w:rPr>
        <w:t xml:space="preserve"> </w:t>
      </w:r>
      <w:r>
        <w:rPr>
          <w:rFonts w:cs="Times New Roman"/>
          <w:color w:val="000000"/>
          <w:sz w:val="18"/>
          <w:szCs w:val="18"/>
          <w:lang w:bidi="ar-SA"/>
        </w:rPr>
        <w:t>age</w:t>
      </w:r>
      <w:r>
        <w:rPr>
          <w:rFonts w:hint="eastAsia" w:eastAsia="宋体" w:cs="Times New Roman"/>
          <w:color w:val="000000"/>
          <w:sz w:val="18"/>
          <w:szCs w:val="18"/>
          <w:lang w:eastAsia="zh-CN" w:bidi="ar-SA"/>
        </w:rPr>
        <w:t xml:space="preserve"> </w:t>
      </w:r>
      <w:r>
        <w:rPr>
          <w:rFonts w:cs="Times New Roman"/>
          <w:color w:val="000000"/>
          <w:sz w:val="18"/>
          <w:szCs w:val="18"/>
          <w:lang w:bidi="ar-SA"/>
        </w:rPr>
        <w:t>does</w:t>
      </w:r>
      <w:r>
        <w:rPr>
          <w:rFonts w:hint="eastAsia" w:eastAsia="宋体" w:cs="Times New Roman"/>
          <w:color w:val="000000"/>
          <w:sz w:val="18"/>
          <w:szCs w:val="18"/>
          <w:lang w:eastAsia="zh-CN" w:bidi="ar-SA"/>
        </w:rPr>
        <w:t xml:space="preserve"> </w:t>
      </w:r>
      <w:r>
        <w:rPr>
          <w:rFonts w:cs="Times New Roman"/>
          <w:color w:val="000000"/>
          <w:sz w:val="18"/>
          <w:szCs w:val="18"/>
          <w:lang w:bidi="ar-SA"/>
        </w:rPr>
        <w:t>not</w:t>
      </w:r>
      <w:r>
        <w:rPr>
          <w:rFonts w:hint="eastAsia" w:eastAsia="宋体" w:cs="Times New Roman"/>
          <w:color w:val="000000"/>
          <w:sz w:val="18"/>
          <w:szCs w:val="18"/>
          <w:lang w:eastAsia="zh-CN" w:bidi="ar-SA"/>
        </w:rPr>
        <w:t xml:space="preserve"> </w:t>
      </w:r>
      <w:r>
        <w:rPr>
          <w:rFonts w:cs="Times New Roman"/>
          <w:color w:val="000000"/>
          <w:sz w:val="18"/>
          <w:szCs w:val="18"/>
          <w:lang w:bidi="ar-SA"/>
        </w:rPr>
        <w:t>seem</w:t>
      </w:r>
      <w:r>
        <w:rPr>
          <w:rFonts w:hint="eastAsia" w:eastAsia="宋体" w:cs="Times New Roman"/>
          <w:color w:val="000000"/>
          <w:sz w:val="18"/>
          <w:szCs w:val="18"/>
          <w:lang w:eastAsia="zh-CN" w:bidi="ar-SA"/>
        </w:rPr>
        <w:t xml:space="preserve"> </w:t>
      </w:r>
      <w:r>
        <w:rPr>
          <w:rFonts w:cs="Times New Roman"/>
          <w:color w:val="000000"/>
          <w:sz w:val="18"/>
          <w:szCs w:val="18"/>
          <w:lang w:bidi="ar-SA"/>
        </w:rPr>
        <w:t>to</w:t>
      </w:r>
      <w:r>
        <w:rPr>
          <w:rFonts w:hint="eastAsia" w:eastAsia="宋体" w:cs="Times New Roman"/>
          <w:color w:val="000000"/>
          <w:sz w:val="18"/>
          <w:szCs w:val="18"/>
          <w:lang w:eastAsia="zh-CN" w:bidi="ar-SA"/>
        </w:rPr>
        <w:t xml:space="preserve"> </w:t>
      </w:r>
      <w:r>
        <w:rPr>
          <w:rFonts w:cs="Times New Roman"/>
          <w:color w:val="000000"/>
          <w:sz w:val="18"/>
          <w:szCs w:val="18"/>
          <w:lang w:bidi="ar-SA"/>
        </w:rPr>
        <w:t>have</w:t>
      </w:r>
      <w:r>
        <w:rPr>
          <w:rFonts w:hint="eastAsia" w:eastAsia="宋体" w:cs="Times New Roman"/>
          <w:color w:val="000000"/>
          <w:sz w:val="18"/>
          <w:szCs w:val="18"/>
          <w:lang w:eastAsia="zh-CN" w:bidi="ar-SA"/>
        </w:rPr>
        <w:t xml:space="preserve"> </w:t>
      </w:r>
      <w:r>
        <w:rPr>
          <w:rFonts w:cs="Times New Roman"/>
          <w:color w:val="000000"/>
          <w:sz w:val="18"/>
          <w:szCs w:val="18"/>
          <w:lang w:bidi="ar-SA"/>
        </w:rPr>
        <w:t>any</w:t>
      </w:r>
      <w:r>
        <w:rPr>
          <w:rFonts w:hint="eastAsia" w:eastAsia="宋体" w:cs="Times New Roman"/>
          <w:color w:val="000000"/>
          <w:sz w:val="18"/>
          <w:szCs w:val="18"/>
          <w:lang w:eastAsia="zh-CN" w:bidi="ar-SA"/>
        </w:rPr>
        <w:t xml:space="preserve"> </w:t>
      </w:r>
      <w:r>
        <w:rPr>
          <w:rFonts w:cs="Times New Roman"/>
          <w:color w:val="000000"/>
          <w:sz w:val="18"/>
          <w:szCs w:val="18"/>
          <w:lang w:bidi="ar-SA"/>
        </w:rPr>
        <w:t>significance</w:t>
      </w:r>
      <w:r>
        <w:rPr>
          <w:rFonts w:hint="eastAsia" w:eastAsia="宋体" w:cs="Times New Roman"/>
          <w:color w:val="000000"/>
          <w:sz w:val="18"/>
          <w:szCs w:val="18"/>
          <w:lang w:eastAsia="zh-CN" w:bidi="ar-SA"/>
        </w:rPr>
        <w:t xml:space="preserve"> </w:t>
      </w:r>
      <w:r>
        <w:rPr>
          <w:rFonts w:cs="Times New Roman"/>
          <w:color w:val="000000"/>
          <w:sz w:val="18"/>
          <w:szCs w:val="18"/>
          <w:lang w:bidi="ar-SA"/>
        </w:rPr>
        <w:t>on</w:t>
      </w:r>
      <w:r>
        <w:rPr>
          <w:rFonts w:hint="eastAsia" w:eastAsia="宋体" w:cs="Times New Roman"/>
          <w:color w:val="000000"/>
          <w:sz w:val="18"/>
          <w:szCs w:val="18"/>
          <w:lang w:eastAsia="zh-CN" w:bidi="ar-SA"/>
        </w:rPr>
        <w:t xml:space="preserve"> </w:t>
      </w:r>
      <w:r>
        <w:rPr>
          <w:rFonts w:cs="Times New Roman"/>
          <w:color w:val="000000"/>
          <w:sz w:val="18"/>
          <w:szCs w:val="18"/>
          <w:lang w:bidi="ar-SA"/>
        </w:rPr>
        <w:t>it.</w:t>
      </w:r>
    </w:p>
    <w:p w14:paraId="26546FC3">
      <w:pPr>
        <w:autoSpaceDE w:val="0"/>
        <w:autoSpaceDN w:val="0"/>
        <w:adjustRightInd w:val="0"/>
        <w:spacing w:after="0"/>
        <w:ind w:firstLine="360" w:firstLineChars="200"/>
        <w:jc w:val="both"/>
        <w:rPr>
          <w:rFonts w:cs="Times New Roman"/>
          <w:color w:val="000000"/>
          <w:sz w:val="18"/>
          <w:szCs w:val="18"/>
          <w:lang w:bidi="ar-SA"/>
        </w:rPr>
      </w:pPr>
      <w:r>
        <w:rPr>
          <w:rFonts w:cs="Times New Roman"/>
          <w:color w:val="000000"/>
          <w:sz w:val="18"/>
          <w:szCs w:val="18"/>
          <w:lang w:bidi="ar-SA"/>
        </w:rPr>
        <w:t xml:space="preserve">Equally, over the years, there have been few important studies in the field of education that investigated topics related to solid waste management </w:t>
      </w:r>
      <w:r>
        <w:rPr>
          <w:rFonts w:hint="eastAsia" w:eastAsia="宋体" w:cs="Times New Roman"/>
          <w:color w:val="000000"/>
          <w:sz w:val="18"/>
          <w:szCs w:val="18"/>
          <w:lang w:val="en-US" w:eastAsia="zh-CN" w:bidi="ar-SA"/>
        </w:rPr>
        <w:t>[</w:t>
      </w:r>
      <w:r>
        <w:rPr>
          <w:rFonts w:hint="eastAsia" w:eastAsia="宋体" w:cs="Times New Roman"/>
          <w:color w:val="0000FF"/>
          <w:sz w:val="18"/>
          <w:szCs w:val="18"/>
          <w:lang w:val="en-US" w:eastAsia="zh-CN" w:bidi="ar-SA"/>
        </w:rPr>
        <w:t>1, 3, 4, 8, 10</w:t>
      </w:r>
      <w:r>
        <w:rPr>
          <w:rFonts w:hint="eastAsia" w:eastAsia="宋体" w:cs="Times New Roman"/>
          <w:color w:val="000000"/>
          <w:sz w:val="18"/>
          <w:szCs w:val="18"/>
          <w:lang w:val="en-US" w:eastAsia="zh-CN" w:bidi="ar-SA"/>
        </w:rPr>
        <w:t>]</w:t>
      </w:r>
      <w:r>
        <w:rPr>
          <w:rFonts w:cs="Times New Roman"/>
          <w:color w:val="000000"/>
          <w:sz w:val="18"/>
          <w:szCs w:val="18"/>
          <w:lang w:bidi="ar-SA"/>
        </w:rPr>
        <w:t xml:space="preserve"> studied student’s attitudes and knowledge towards solid waste management. The findings of these studies had shown similar results that the respondents, who were college students, had shown a positive attitude towards solid wastemanagement with a low level of knowledge.</w:t>
      </w:r>
    </w:p>
    <w:p w14:paraId="396ADAF2">
      <w:pPr>
        <w:autoSpaceDE w:val="0"/>
        <w:autoSpaceDN w:val="0"/>
        <w:adjustRightInd w:val="0"/>
        <w:spacing w:after="0"/>
        <w:ind w:firstLine="360" w:firstLineChars="200"/>
        <w:jc w:val="both"/>
        <w:rPr>
          <w:rFonts w:cs="Times New Roman"/>
          <w:color w:val="000000"/>
          <w:sz w:val="18"/>
          <w:szCs w:val="18"/>
          <w:lang w:bidi="ar-SA"/>
        </w:rPr>
      </w:pPr>
      <w:r>
        <w:rPr>
          <w:rFonts w:cs="Times New Roman"/>
          <w:color w:val="000000"/>
          <w:sz w:val="18"/>
          <w:szCs w:val="18"/>
          <w:lang w:bidi="ar-SA"/>
        </w:rPr>
        <w:t>However, previous studies have neglected variables such as teaching subjects and their influence in determining their belief, concern, and practice of teachers toward SWMR. Therefore, this study which is the first of its kind in Bhutan with the in-service postgraduate teachers, thus attempts to fill the literature gap left by previous studies.</w:t>
      </w:r>
    </w:p>
    <w:p w14:paraId="7CBDEE5C">
      <w:pPr>
        <w:autoSpaceDE w:val="0"/>
        <w:autoSpaceDN w:val="0"/>
        <w:adjustRightInd w:val="0"/>
        <w:spacing w:after="0"/>
        <w:jc w:val="both"/>
        <w:rPr>
          <w:rFonts w:cs="Times New Roman"/>
          <w:b/>
          <w:sz w:val="18"/>
          <w:szCs w:val="18"/>
          <w:lang w:bidi="ar-SA"/>
        </w:rPr>
      </w:pPr>
    </w:p>
    <w:p w14:paraId="3EA9338B">
      <w:pPr>
        <w:autoSpaceDE w:val="0"/>
        <w:autoSpaceDN w:val="0"/>
        <w:adjustRightInd w:val="0"/>
        <w:spacing w:after="0"/>
        <w:jc w:val="center"/>
        <w:rPr>
          <w:rFonts w:cs="Times New Roman"/>
          <w:b/>
          <w:sz w:val="18"/>
          <w:szCs w:val="18"/>
          <w:lang w:bidi="ar-SA"/>
        </w:rPr>
      </w:pPr>
      <w:r>
        <w:rPr>
          <w:rFonts w:cs="Times New Roman"/>
          <w:b/>
          <w:sz w:val="18"/>
          <w:szCs w:val="18"/>
          <w:lang w:bidi="ar-SA"/>
        </w:rPr>
        <w:t>Figure 1</w:t>
      </w:r>
    </w:p>
    <w:p w14:paraId="0964675E">
      <w:pPr>
        <w:autoSpaceDE w:val="0"/>
        <w:autoSpaceDN w:val="0"/>
        <w:adjustRightInd w:val="0"/>
        <w:spacing w:after="0"/>
        <w:jc w:val="center"/>
        <w:rPr>
          <w:rFonts w:cs="Times New Roman"/>
          <w:color w:val="000000"/>
          <w:sz w:val="18"/>
          <w:szCs w:val="18"/>
          <w:lang w:bidi="ar-SA"/>
        </w:rPr>
      </w:pPr>
      <w:r>
        <w:rPr>
          <w:rFonts w:cs="Times New Roman"/>
          <w:b/>
          <w:sz w:val="18"/>
          <w:szCs w:val="18"/>
          <w:lang w:bidi="ar-SA"/>
        </w:rPr>
        <w:t>Network teaching quality evaluation system based on big data</w:t>
      </w:r>
    </w:p>
    <w:p w14:paraId="4161E7E6">
      <w:pPr>
        <w:autoSpaceDE w:val="0"/>
        <w:autoSpaceDN w:val="0"/>
        <w:adjustRightInd w:val="0"/>
        <w:spacing w:after="0"/>
        <w:rPr>
          <w:rFonts w:cs="Times New Roman"/>
          <w:color w:val="000000"/>
          <w:sz w:val="18"/>
          <w:szCs w:val="18"/>
          <w:lang w:bidi="ar-SA"/>
        </w:rPr>
      </w:pPr>
      <w:r>
        <w:rPr>
          <w:rFonts w:cs="Times New Roman"/>
          <w:color w:val="000000"/>
          <w:sz w:val="18"/>
          <w:szCs w:val="18"/>
          <w:lang w:eastAsia="zh-CN" w:bidi="ar-SA"/>
        </w:rPr>
        <w:drawing>
          <wp:inline distT="0" distB="0" distL="0" distR="0">
            <wp:extent cx="2747010" cy="3227070"/>
            <wp:effectExtent l="0" t="0" r="15240" b="1143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2747010" cy="3227070"/>
                    </a:xfrm>
                    <a:prstGeom prst="rect">
                      <a:avLst/>
                    </a:prstGeom>
                    <a:noFill/>
                    <a:ln>
                      <a:noFill/>
                    </a:ln>
                  </pic:spPr>
                </pic:pic>
              </a:graphicData>
            </a:graphic>
          </wp:inline>
        </w:drawing>
      </w:r>
    </w:p>
    <w:p w14:paraId="5E00B745">
      <w:pPr>
        <w:autoSpaceDE w:val="0"/>
        <w:autoSpaceDN w:val="0"/>
        <w:adjustRightInd w:val="0"/>
        <w:spacing w:after="0"/>
        <w:rPr>
          <w:rFonts w:cs="Times New Roman"/>
          <w:color w:val="000000"/>
          <w:sz w:val="18"/>
          <w:szCs w:val="18"/>
          <w:lang w:bidi="ar-SA"/>
        </w:rPr>
      </w:pPr>
    </w:p>
    <w:p w14:paraId="229C8788">
      <w:pPr>
        <w:pStyle w:val="3"/>
        <w:spacing w:before="0"/>
        <w:jc w:val="both"/>
      </w:pPr>
      <w:r>
        <w:t>2.1</w:t>
      </w:r>
      <w:r>
        <w:rPr>
          <w:rFonts w:hint="eastAsia" w:eastAsia="宋体"/>
          <w:lang w:val="en-US" w:eastAsia="zh-CN"/>
        </w:rPr>
        <w:t>.</w:t>
      </w:r>
      <w:r>
        <w:t xml:space="preserve"> Theoretical </w:t>
      </w:r>
      <w:r>
        <w:rPr>
          <w:rFonts w:hint="eastAsia" w:eastAsia="宋体"/>
          <w:lang w:val="en-US" w:eastAsia="zh-CN"/>
        </w:rPr>
        <w:t>f</w:t>
      </w:r>
      <w:r>
        <w:t>ramework</w:t>
      </w:r>
    </w:p>
    <w:p w14:paraId="5ADCD00F">
      <w:pPr>
        <w:autoSpaceDE w:val="0"/>
        <w:autoSpaceDN w:val="0"/>
        <w:adjustRightInd w:val="0"/>
        <w:spacing w:after="0"/>
        <w:ind w:firstLine="360" w:firstLineChars="200"/>
        <w:jc w:val="both"/>
        <w:rPr>
          <w:rFonts w:cs="Times New Roman"/>
          <w:color w:val="000000"/>
          <w:sz w:val="18"/>
          <w:szCs w:val="18"/>
          <w:lang w:bidi="ar-SA"/>
        </w:rPr>
      </w:pPr>
    </w:p>
    <w:p w14:paraId="6E0575F0">
      <w:pPr>
        <w:autoSpaceDE w:val="0"/>
        <w:autoSpaceDN w:val="0"/>
        <w:adjustRightInd w:val="0"/>
        <w:spacing w:after="0"/>
        <w:ind w:firstLine="360" w:firstLineChars="200"/>
        <w:jc w:val="both"/>
        <w:rPr>
          <w:rFonts w:hint="default" w:eastAsia="宋体" w:cs="Times New Roman"/>
          <w:color w:val="000000"/>
          <w:sz w:val="18"/>
          <w:szCs w:val="18"/>
          <w:lang w:val="en-US" w:eastAsia="zh-CN" w:bidi="ar-SA"/>
        </w:rPr>
      </w:pPr>
      <w:r>
        <w:rPr>
          <w:rFonts w:cs="Times New Roman"/>
          <w:color w:val="000000"/>
          <w:sz w:val="18"/>
          <w:szCs w:val="18"/>
          <w:lang w:bidi="ar-SA"/>
        </w:rPr>
        <w:t>Human behavior is complex. The relationship between behavior and attitude has been a topic of interest within the field of human psychology</w:t>
      </w:r>
      <w:r>
        <w:rPr>
          <w:rFonts w:hint="eastAsia" w:eastAsia="宋体" w:cs="Times New Roman"/>
          <w:color w:val="000000"/>
          <w:sz w:val="18"/>
          <w:szCs w:val="18"/>
          <w:lang w:val="en-US" w:eastAsia="zh-CN" w:bidi="ar-SA"/>
        </w:rPr>
        <w:t xml:space="preserve"> [</w:t>
      </w:r>
      <w:r>
        <w:rPr>
          <w:rFonts w:hint="eastAsia" w:eastAsia="宋体" w:cs="Times New Roman"/>
          <w:color w:val="0000FF"/>
          <w:sz w:val="18"/>
          <w:szCs w:val="18"/>
          <w:lang w:val="en-US" w:eastAsia="zh-CN" w:bidi="ar-SA"/>
        </w:rPr>
        <w:t>11</w:t>
      </w:r>
      <w:r>
        <w:rPr>
          <w:rFonts w:hint="eastAsia" w:eastAsia="宋体" w:cs="Times New Roman"/>
          <w:color w:val="000000"/>
          <w:sz w:val="18"/>
          <w:szCs w:val="18"/>
          <w:lang w:val="en-US" w:eastAsia="zh-CN" w:bidi="ar-SA"/>
        </w:rPr>
        <w:t>]</w:t>
      </w:r>
      <w:r>
        <w:rPr>
          <w:rFonts w:cs="Times New Roman"/>
          <w:color w:val="000000"/>
          <w:sz w:val="18"/>
          <w:szCs w:val="18"/>
          <w:lang w:bidi="ar-SA"/>
        </w:rPr>
        <w:t xml:space="preserve"> Since then many theories within this subject evolved in order to understand and predict attitudinal influences on behavior and response. The most widely used theory in environmental behavior researches is the Theory of Reasoned Action [TRA] and its extension, Theory of Planned Behavior [TPB] postulated and popularized by Holbrook</w:t>
      </w:r>
      <w:r>
        <w:rPr>
          <w:rFonts w:hint="eastAsia" w:eastAsia="宋体" w:cs="Times New Roman"/>
          <w:color w:val="000000"/>
          <w:sz w:val="18"/>
          <w:szCs w:val="18"/>
          <w:lang w:val="en-US" w:eastAsia="zh-CN" w:bidi="ar-SA"/>
        </w:rPr>
        <w:t xml:space="preserve"> [</w:t>
      </w:r>
      <w:r>
        <w:rPr>
          <w:rFonts w:hint="eastAsia" w:eastAsia="宋体" w:cs="Times New Roman"/>
          <w:color w:val="0000FF"/>
          <w:sz w:val="18"/>
          <w:szCs w:val="18"/>
          <w:lang w:val="en-US" w:eastAsia="zh-CN" w:bidi="ar-SA"/>
        </w:rPr>
        <w:t>12</w:t>
      </w:r>
      <w:r>
        <w:rPr>
          <w:rFonts w:hint="eastAsia" w:eastAsia="宋体" w:cs="Times New Roman"/>
          <w:color w:val="000000"/>
          <w:sz w:val="18"/>
          <w:szCs w:val="18"/>
          <w:lang w:val="en-US" w:eastAsia="zh-CN" w:bidi="ar-SA"/>
        </w:rPr>
        <w:t>].</w:t>
      </w:r>
      <w:r>
        <w:rPr>
          <w:rFonts w:cs="Times New Roman"/>
          <w:color w:val="000000"/>
          <w:sz w:val="18"/>
          <w:szCs w:val="18"/>
          <w:lang w:bidi="ar-SA"/>
        </w:rPr>
        <w:t xml:space="preserve"> The theory is based on a premise that individual behavior and intentions are directly related to their attitudes. Interestingly, many studies on knowledge and attitudes have found to have a positive and often statistically significant relationship between the behavior and intentions. TPB framework can thus provide guidance to design inter mediation strategies to support maintain positive behavior or bring in changes </w:t>
      </w:r>
      <w:r>
        <w:rPr>
          <w:rFonts w:hint="eastAsia" w:eastAsia="宋体" w:cs="Times New Roman"/>
          <w:color w:val="000000"/>
          <w:sz w:val="18"/>
          <w:szCs w:val="18"/>
          <w:lang w:val="en-US" w:eastAsia="zh-CN" w:bidi="ar-SA"/>
        </w:rPr>
        <w:t>[</w:t>
      </w:r>
      <w:r>
        <w:rPr>
          <w:rFonts w:cs="Times New Roman"/>
          <w:color w:val="0000FF"/>
          <w:sz w:val="18"/>
          <w:szCs w:val="18"/>
          <w:lang w:bidi="ar-SA"/>
        </w:rPr>
        <w:t>2</w:t>
      </w:r>
      <w:r>
        <w:rPr>
          <w:rFonts w:hint="eastAsia" w:eastAsia="宋体" w:cs="Times New Roman"/>
          <w:color w:val="000000"/>
          <w:sz w:val="18"/>
          <w:szCs w:val="18"/>
          <w:lang w:val="en-US" w:eastAsia="zh-CN" w:bidi="ar-SA"/>
        </w:rPr>
        <w:t>]</w:t>
      </w:r>
      <w:r>
        <w:rPr>
          <w:rFonts w:cs="Times New Roman"/>
          <w:color w:val="000000"/>
          <w:sz w:val="18"/>
          <w:szCs w:val="18"/>
          <w:lang w:bidi="ar-SA"/>
        </w:rPr>
        <w:t xml:space="preserve">. The TPB has been widely used to predict a person’s intentions to participate in a specific behavior related to environmental behavioral research </w:t>
      </w:r>
      <w:r>
        <w:rPr>
          <w:rFonts w:hint="eastAsia" w:eastAsia="宋体" w:cs="Times New Roman"/>
          <w:color w:val="000000"/>
          <w:sz w:val="18"/>
          <w:szCs w:val="18"/>
          <w:lang w:val="en-US" w:eastAsia="zh-CN" w:bidi="ar-SA"/>
        </w:rPr>
        <w:t>[</w:t>
      </w:r>
      <w:r>
        <w:rPr>
          <w:rFonts w:hint="eastAsia" w:eastAsia="宋体" w:cs="Times New Roman"/>
          <w:color w:val="0000FF"/>
          <w:sz w:val="18"/>
          <w:szCs w:val="18"/>
          <w:lang w:val="en-US" w:eastAsia="zh-CN" w:bidi="ar-SA"/>
        </w:rPr>
        <w:t>1</w:t>
      </w:r>
      <w:r>
        <w:rPr>
          <w:rFonts w:cs="Times New Roman"/>
          <w:color w:val="0000FF"/>
          <w:sz w:val="18"/>
          <w:szCs w:val="18"/>
          <w:lang w:bidi="ar-SA"/>
        </w:rPr>
        <w:t>1</w:t>
      </w:r>
      <w:r>
        <w:rPr>
          <w:rFonts w:hint="eastAsia" w:eastAsia="宋体" w:cs="Times New Roman"/>
          <w:color w:val="000000"/>
          <w:sz w:val="18"/>
          <w:szCs w:val="18"/>
          <w:lang w:val="en-US" w:eastAsia="zh-CN" w:bidi="ar-SA"/>
        </w:rPr>
        <w:t>]</w:t>
      </w:r>
      <w:r>
        <w:rPr>
          <w:rFonts w:cs="Times New Roman"/>
          <w:color w:val="000000"/>
          <w:sz w:val="18"/>
          <w:szCs w:val="18"/>
          <w:lang w:bidi="ar-SA"/>
        </w:rPr>
        <w:t>. Hage</w:t>
      </w:r>
      <w:r>
        <w:rPr>
          <w:rFonts w:hint="eastAsia" w:eastAsia="宋体" w:cs="Times New Roman"/>
          <w:color w:val="000000"/>
          <w:sz w:val="18"/>
          <w:szCs w:val="18"/>
          <w:lang w:val="en-US" w:eastAsia="zh-CN" w:bidi="ar-SA"/>
        </w:rPr>
        <w:t xml:space="preserve"> and </w:t>
      </w:r>
      <w:r>
        <w:rPr>
          <w:rFonts w:cs="Times New Roman"/>
          <w:color w:val="000000"/>
          <w:sz w:val="18"/>
          <w:szCs w:val="18"/>
          <w:lang w:bidi="ar-SA"/>
        </w:rPr>
        <w:t>S</w:t>
      </w:r>
      <w:r>
        <w:rPr>
          <w:rFonts w:hint="eastAsia" w:eastAsia="宋体" w:cs="Times New Roman"/>
          <w:color w:val="000000"/>
          <w:sz w:val="18"/>
          <w:szCs w:val="18"/>
          <w:lang w:val="en-US" w:eastAsia="zh-CN" w:bidi="ar-SA"/>
        </w:rPr>
        <w:t>o</w:t>
      </w:r>
      <w:r>
        <w:rPr>
          <w:rFonts w:cs="Times New Roman"/>
          <w:color w:val="000000"/>
          <w:sz w:val="18"/>
          <w:szCs w:val="18"/>
          <w:lang w:bidi="ar-SA"/>
        </w:rPr>
        <w:t>derholm</w:t>
      </w:r>
      <w:r>
        <w:rPr>
          <w:rFonts w:hint="eastAsia" w:eastAsia="宋体" w:cs="Times New Roman"/>
          <w:color w:val="000000"/>
          <w:sz w:val="18"/>
          <w:szCs w:val="18"/>
          <w:lang w:val="en-US" w:eastAsia="zh-CN" w:bidi="ar-SA"/>
        </w:rPr>
        <w:t xml:space="preserve"> [</w:t>
      </w:r>
      <w:r>
        <w:rPr>
          <w:rFonts w:hint="eastAsia" w:eastAsia="宋体" w:cs="Times New Roman"/>
          <w:color w:val="0000FF"/>
          <w:sz w:val="18"/>
          <w:szCs w:val="18"/>
          <w:lang w:val="en-US" w:eastAsia="zh-CN" w:bidi="ar-SA"/>
        </w:rPr>
        <w:t>11</w:t>
      </w:r>
      <w:r>
        <w:rPr>
          <w:rFonts w:hint="eastAsia" w:eastAsia="宋体" w:cs="Times New Roman"/>
          <w:color w:val="000000"/>
          <w:sz w:val="18"/>
          <w:szCs w:val="18"/>
          <w:lang w:val="en-US" w:eastAsia="zh-CN" w:bidi="ar-SA"/>
        </w:rPr>
        <w:t xml:space="preserve">] </w:t>
      </w:r>
      <w:r>
        <w:rPr>
          <w:rFonts w:cs="Times New Roman"/>
          <w:color w:val="000000"/>
          <w:sz w:val="18"/>
          <w:szCs w:val="18"/>
          <w:lang w:bidi="ar-SA"/>
        </w:rPr>
        <w:t>mentions about three conceptually independent determinants of intention in the TPB. They are attitudes towards the behavior, subjective norm, and perceived behavioral control. However, these three</w:t>
      </w:r>
      <w:r>
        <w:rPr>
          <w:rFonts w:eastAsia="宋体" w:cs="Times New Roman"/>
          <w:color w:val="000000"/>
          <w:sz w:val="18"/>
          <w:szCs w:val="18"/>
          <w:lang w:eastAsia="zh-CN" w:bidi="ar-SA"/>
        </w:rPr>
        <w:t xml:space="preserve"> </w:t>
      </w:r>
      <w:r>
        <w:rPr>
          <w:rFonts w:cs="Times New Roman"/>
          <w:color w:val="000000"/>
          <w:sz w:val="18"/>
          <w:szCs w:val="18"/>
          <w:lang w:bidi="ar-SA"/>
        </w:rPr>
        <w:t xml:space="preserve">independent elements intention in TPB varies depending on contexts and behavior. Figure </w:t>
      </w:r>
      <w:r>
        <w:rPr>
          <w:rFonts w:cs="Times New Roman"/>
          <w:color w:val="0000FF"/>
          <w:sz w:val="18"/>
          <w:szCs w:val="18"/>
          <w:lang w:bidi="ar-SA"/>
        </w:rPr>
        <w:t xml:space="preserve">2 </w:t>
      </w:r>
      <w:r>
        <w:rPr>
          <w:rFonts w:cs="Times New Roman"/>
          <w:color w:val="000000"/>
          <w:sz w:val="18"/>
          <w:szCs w:val="18"/>
          <w:lang w:bidi="ar-SA"/>
        </w:rPr>
        <w:t>shows the TPB model as conceived by Chanda</w:t>
      </w:r>
      <w:r>
        <w:rPr>
          <w:rFonts w:hint="eastAsia" w:cs="Times New Roman"/>
          <w:color w:val="000000"/>
          <w:sz w:val="18"/>
          <w:szCs w:val="18"/>
          <w:lang w:val="en-US" w:eastAsia="zh-CN" w:bidi="ar-SA"/>
        </w:rPr>
        <w:t xml:space="preserve"> </w:t>
      </w:r>
      <w:r>
        <w:rPr>
          <w:rFonts w:hint="eastAsia" w:eastAsia="宋体" w:cs="Times New Roman"/>
          <w:color w:val="000000"/>
          <w:sz w:val="18"/>
          <w:szCs w:val="18"/>
          <w:lang w:val="en-US" w:eastAsia="zh-CN" w:bidi="ar-SA"/>
        </w:rPr>
        <w:t>[</w:t>
      </w:r>
      <w:r>
        <w:rPr>
          <w:rFonts w:hint="eastAsia" w:eastAsia="宋体" w:cs="Times New Roman"/>
          <w:color w:val="0000FF"/>
          <w:sz w:val="18"/>
          <w:szCs w:val="18"/>
          <w:lang w:val="en-US" w:eastAsia="zh-CN" w:bidi="ar-SA"/>
        </w:rPr>
        <w:t>6</w:t>
      </w:r>
      <w:r>
        <w:rPr>
          <w:rFonts w:hint="eastAsia" w:eastAsia="宋体" w:cs="Times New Roman"/>
          <w:color w:val="000000"/>
          <w:sz w:val="18"/>
          <w:szCs w:val="18"/>
          <w:lang w:val="en-US" w:eastAsia="zh-CN" w:bidi="ar-SA"/>
        </w:rPr>
        <w:t>].</w:t>
      </w:r>
    </w:p>
    <w:p w14:paraId="17B81F34">
      <w:pPr>
        <w:autoSpaceDE w:val="0"/>
        <w:autoSpaceDN w:val="0"/>
        <w:adjustRightInd w:val="0"/>
        <w:spacing w:after="0"/>
        <w:ind w:firstLine="720"/>
        <w:rPr>
          <w:rFonts w:cs="Times New Roman"/>
          <w:color w:val="000000"/>
          <w:sz w:val="18"/>
          <w:szCs w:val="18"/>
          <w:lang w:bidi="ar-SA"/>
        </w:rPr>
      </w:pPr>
    </w:p>
    <w:p w14:paraId="199E49E1">
      <w:pPr>
        <w:autoSpaceDE w:val="0"/>
        <w:autoSpaceDN w:val="0"/>
        <w:adjustRightInd w:val="0"/>
        <w:spacing w:after="0"/>
        <w:jc w:val="center"/>
        <w:rPr>
          <w:rFonts w:cs="Times New Roman"/>
          <w:b/>
          <w:color w:val="000000"/>
          <w:sz w:val="18"/>
          <w:szCs w:val="18"/>
          <w:lang w:bidi="ar-SA"/>
        </w:rPr>
      </w:pPr>
    </w:p>
    <w:p w14:paraId="7AF4FBF1">
      <w:pPr>
        <w:autoSpaceDE w:val="0"/>
        <w:autoSpaceDN w:val="0"/>
        <w:adjustRightInd w:val="0"/>
        <w:spacing w:after="0"/>
        <w:jc w:val="center"/>
        <w:rPr>
          <w:rFonts w:cs="Times New Roman"/>
          <w:b/>
          <w:color w:val="000000"/>
          <w:sz w:val="18"/>
          <w:szCs w:val="18"/>
          <w:lang w:bidi="ar-SA"/>
        </w:rPr>
      </w:pPr>
    </w:p>
    <w:p w14:paraId="02B5A92B">
      <w:pPr>
        <w:autoSpaceDE w:val="0"/>
        <w:autoSpaceDN w:val="0"/>
        <w:adjustRightInd w:val="0"/>
        <w:spacing w:after="0"/>
        <w:jc w:val="center"/>
        <w:rPr>
          <w:rFonts w:cs="Times New Roman"/>
          <w:b/>
          <w:color w:val="000000"/>
          <w:sz w:val="18"/>
          <w:szCs w:val="18"/>
          <w:lang w:bidi="ar-SA"/>
        </w:rPr>
      </w:pPr>
    </w:p>
    <w:p w14:paraId="6E885F50">
      <w:pPr>
        <w:autoSpaceDE w:val="0"/>
        <w:autoSpaceDN w:val="0"/>
        <w:adjustRightInd w:val="0"/>
        <w:spacing w:after="0"/>
        <w:jc w:val="center"/>
        <w:rPr>
          <w:rFonts w:cs="Times New Roman"/>
          <w:b/>
          <w:color w:val="000000"/>
          <w:sz w:val="18"/>
          <w:szCs w:val="18"/>
          <w:lang w:bidi="ar-SA"/>
        </w:rPr>
      </w:pPr>
    </w:p>
    <w:p w14:paraId="2483FFAB">
      <w:pPr>
        <w:autoSpaceDE w:val="0"/>
        <w:autoSpaceDN w:val="0"/>
        <w:adjustRightInd w:val="0"/>
        <w:spacing w:after="0"/>
        <w:jc w:val="center"/>
        <w:rPr>
          <w:rFonts w:cs="Times New Roman"/>
          <w:b/>
          <w:color w:val="000000"/>
          <w:sz w:val="18"/>
          <w:szCs w:val="18"/>
          <w:lang w:bidi="ar-SA"/>
        </w:rPr>
      </w:pPr>
    </w:p>
    <w:p w14:paraId="34E9B4C6">
      <w:pPr>
        <w:autoSpaceDE w:val="0"/>
        <w:autoSpaceDN w:val="0"/>
        <w:adjustRightInd w:val="0"/>
        <w:spacing w:after="0"/>
        <w:jc w:val="center"/>
        <w:rPr>
          <w:rFonts w:cs="Times New Roman"/>
          <w:b/>
          <w:color w:val="000000"/>
          <w:sz w:val="18"/>
          <w:szCs w:val="18"/>
          <w:lang w:bidi="ar-SA"/>
        </w:rPr>
      </w:pPr>
    </w:p>
    <w:p w14:paraId="3B3CD67B">
      <w:pPr>
        <w:autoSpaceDE w:val="0"/>
        <w:autoSpaceDN w:val="0"/>
        <w:adjustRightInd w:val="0"/>
        <w:spacing w:after="0"/>
        <w:jc w:val="center"/>
        <w:rPr>
          <w:rFonts w:cs="Times New Roman"/>
          <w:b/>
          <w:color w:val="000000"/>
          <w:sz w:val="18"/>
          <w:szCs w:val="18"/>
          <w:lang w:bidi="ar-SA"/>
        </w:rPr>
      </w:pPr>
      <w:r>
        <w:rPr>
          <w:rFonts w:cs="Times New Roman"/>
          <w:b/>
          <w:color w:val="000000"/>
          <w:sz w:val="18"/>
          <w:szCs w:val="18"/>
          <w:lang w:bidi="ar-SA"/>
        </w:rPr>
        <w:t>Figure 2</w:t>
      </w:r>
    </w:p>
    <w:p w14:paraId="50D44C08">
      <w:pPr>
        <w:autoSpaceDE w:val="0"/>
        <w:autoSpaceDN w:val="0"/>
        <w:adjustRightInd w:val="0"/>
        <w:spacing w:after="0"/>
        <w:jc w:val="center"/>
        <w:rPr>
          <w:rFonts w:cs="Times New Roman"/>
          <w:b/>
          <w:color w:val="000000"/>
          <w:sz w:val="18"/>
          <w:szCs w:val="18"/>
          <w:lang w:bidi="ar-SA"/>
        </w:rPr>
      </w:pPr>
      <w:r>
        <w:rPr>
          <w:rFonts w:cs="Times New Roman"/>
          <w:b/>
          <w:color w:val="000000"/>
          <w:sz w:val="18"/>
          <w:szCs w:val="18"/>
          <w:lang w:bidi="ar-SA"/>
        </w:rPr>
        <w:t>Theory of planned behavior</w:t>
      </w:r>
    </w:p>
    <w:p w14:paraId="626489BF">
      <w:pPr>
        <w:autoSpaceDE w:val="0"/>
        <w:autoSpaceDN w:val="0"/>
        <w:adjustRightInd w:val="0"/>
        <w:spacing w:after="0"/>
        <w:jc w:val="center"/>
        <w:rPr>
          <w:rFonts w:cs="Times New Roman"/>
          <w:b/>
          <w:color w:val="000000"/>
          <w:sz w:val="18"/>
          <w:szCs w:val="18"/>
          <w:lang w:bidi="ar-SA"/>
        </w:rPr>
      </w:pPr>
    </w:p>
    <w:p w14:paraId="4D16997C">
      <w:pPr>
        <w:autoSpaceDE w:val="0"/>
        <w:autoSpaceDN w:val="0"/>
        <w:adjustRightInd w:val="0"/>
        <w:spacing w:after="0"/>
        <w:jc w:val="both"/>
        <w:rPr>
          <w:rFonts w:cs="Times New Roman"/>
          <w:color w:val="000000"/>
          <w:sz w:val="18"/>
          <w:szCs w:val="18"/>
          <w:lang w:bidi="ar-SA"/>
        </w:rPr>
      </w:pPr>
      <w:r>
        <w:rPr>
          <w:rFonts w:cs="Times New Roman"/>
          <w:color w:val="000000"/>
          <w:sz w:val="18"/>
          <w:szCs w:val="18"/>
          <w:lang w:eastAsia="zh-CN" w:bidi="ar-SA"/>
        </w:rPr>
        <w:drawing>
          <wp:inline distT="0" distB="0" distL="0" distR="0">
            <wp:extent cx="2747010" cy="221107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2747010" cy="2211070"/>
                    </a:xfrm>
                    <a:prstGeom prst="rect">
                      <a:avLst/>
                    </a:prstGeom>
                    <a:noFill/>
                    <a:ln>
                      <a:noFill/>
                    </a:ln>
                  </pic:spPr>
                </pic:pic>
              </a:graphicData>
            </a:graphic>
          </wp:inline>
        </w:drawing>
      </w:r>
    </w:p>
    <w:p w14:paraId="67A7E02B">
      <w:pPr>
        <w:autoSpaceDE w:val="0"/>
        <w:autoSpaceDN w:val="0"/>
        <w:adjustRightInd w:val="0"/>
        <w:spacing w:after="0"/>
        <w:jc w:val="both"/>
        <w:rPr>
          <w:rFonts w:cs="Times New Roman"/>
          <w:color w:val="000000"/>
          <w:sz w:val="18"/>
          <w:szCs w:val="18"/>
          <w:lang w:bidi="ar-SA"/>
        </w:rPr>
      </w:pPr>
    </w:p>
    <w:p w14:paraId="67AECD9C">
      <w:pPr>
        <w:pStyle w:val="3"/>
        <w:spacing w:before="0"/>
      </w:pPr>
      <w:r>
        <w:t>3. Research Methodology</w:t>
      </w:r>
    </w:p>
    <w:p w14:paraId="30B9F018">
      <w:pPr>
        <w:rPr>
          <w:lang w:bidi="ar-SA"/>
        </w:rPr>
      </w:pPr>
    </w:p>
    <w:p w14:paraId="2A4E2E5C">
      <w:pPr>
        <w:pStyle w:val="3"/>
        <w:spacing w:before="0"/>
        <w:jc w:val="both"/>
      </w:pPr>
      <w:r>
        <w:t xml:space="preserve">3.1. Research </w:t>
      </w:r>
      <w:r>
        <w:rPr>
          <w:rFonts w:hint="eastAsia" w:eastAsia="宋体"/>
          <w:lang w:val="en-US" w:eastAsia="zh-CN"/>
        </w:rPr>
        <w:t>d</w:t>
      </w:r>
      <w:r>
        <w:t>esign</w:t>
      </w:r>
    </w:p>
    <w:p w14:paraId="424CCB29">
      <w:pPr>
        <w:autoSpaceDE w:val="0"/>
        <w:autoSpaceDN w:val="0"/>
        <w:adjustRightInd w:val="0"/>
        <w:spacing w:after="0"/>
        <w:ind w:firstLine="360" w:firstLineChars="200"/>
        <w:jc w:val="both"/>
        <w:rPr>
          <w:rFonts w:cs="Times New Roman"/>
          <w:color w:val="000000"/>
          <w:sz w:val="18"/>
          <w:szCs w:val="18"/>
          <w:lang w:bidi="ar-SA"/>
        </w:rPr>
      </w:pPr>
    </w:p>
    <w:p w14:paraId="041BEDBD">
      <w:pPr>
        <w:autoSpaceDE w:val="0"/>
        <w:autoSpaceDN w:val="0"/>
        <w:adjustRightInd w:val="0"/>
        <w:spacing w:after="0"/>
        <w:ind w:firstLine="360" w:firstLineChars="200"/>
        <w:jc w:val="both"/>
        <w:rPr>
          <w:rFonts w:cs="Times New Roman"/>
          <w:color w:val="000000"/>
          <w:sz w:val="18"/>
          <w:szCs w:val="18"/>
          <w:lang w:bidi="ar-SA"/>
        </w:rPr>
      </w:pPr>
      <w:r>
        <w:rPr>
          <w:rFonts w:cs="Times New Roman"/>
          <w:color w:val="000000"/>
          <w:sz w:val="18"/>
          <w:szCs w:val="18"/>
          <w:lang w:bidi="ar-SA"/>
        </w:rPr>
        <w:t xml:space="preserve">This study has employed a cross-sectional study design in order to examine the in-service postgraduate science teachers’ belief, concern, and practice towards SWMR. Salkind (2010) and Sedgwick (2014) are of the view that the cross-sectional studies which often uses questionnaire surveys as comparatively inexpensive and quick to conduct at one point in time. </w:t>
      </w:r>
    </w:p>
    <w:p w14:paraId="7DA3AE33">
      <w:pPr>
        <w:autoSpaceDE w:val="0"/>
        <w:autoSpaceDN w:val="0"/>
        <w:adjustRightInd w:val="0"/>
        <w:spacing w:after="0"/>
        <w:ind w:firstLine="360" w:firstLineChars="200"/>
        <w:jc w:val="both"/>
        <w:rPr>
          <w:rFonts w:cs="Times New Roman"/>
          <w:color w:val="000000"/>
          <w:sz w:val="18"/>
          <w:szCs w:val="18"/>
          <w:lang w:bidi="ar-SA"/>
        </w:rPr>
      </w:pPr>
    </w:p>
    <w:p w14:paraId="3AB7538D">
      <w:pPr>
        <w:pStyle w:val="3"/>
        <w:spacing w:before="0"/>
        <w:jc w:val="both"/>
      </w:pPr>
      <w:r>
        <w:t>3.2. Participants</w:t>
      </w:r>
    </w:p>
    <w:p w14:paraId="54044217">
      <w:pPr>
        <w:autoSpaceDE w:val="0"/>
        <w:autoSpaceDN w:val="0"/>
        <w:adjustRightInd w:val="0"/>
        <w:spacing w:after="0"/>
        <w:ind w:firstLine="360" w:firstLineChars="200"/>
        <w:jc w:val="both"/>
        <w:rPr>
          <w:rFonts w:cs="Times New Roman"/>
          <w:color w:val="000000"/>
          <w:sz w:val="18"/>
          <w:szCs w:val="18"/>
          <w:lang w:bidi="ar-SA"/>
        </w:rPr>
      </w:pPr>
    </w:p>
    <w:p w14:paraId="37B27DC2">
      <w:pPr>
        <w:autoSpaceDE w:val="0"/>
        <w:autoSpaceDN w:val="0"/>
        <w:adjustRightInd w:val="0"/>
        <w:spacing w:after="0"/>
        <w:ind w:firstLine="360" w:firstLineChars="200"/>
        <w:jc w:val="both"/>
        <w:rPr>
          <w:rFonts w:cs="Times New Roman"/>
          <w:color w:val="000000"/>
          <w:sz w:val="18"/>
          <w:szCs w:val="18"/>
          <w:lang w:bidi="ar-SA"/>
        </w:rPr>
      </w:pPr>
      <w:r>
        <w:rPr>
          <w:rFonts w:cs="Times New Roman"/>
          <w:color w:val="000000"/>
          <w:sz w:val="18"/>
          <w:szCs w:val="18"/>
          <w:lang w:bidi="ar-SA"/>
        </w:rPr>
        <w:t>A random sampling method was employed for the study. The sample for the study consisted of 22 first year in-service postgraduate science teachers from one of the Colleges of Education in Bhutan. 13 male (59%) teachers and 9 female (40.9%) teachers participated in the study. The sample comprised of 7 biology teachers (31.8%), 10 chemistry teachers (45.5%), and 5 Physics teachers (22.7%). Since the participation for this study was purely on a voluntary basis, only 22 out of 39 in-service postgraduate science teachers took part in the study. The overall response rate was recorded at 56%.</w:t>
      </w:r>
    </w:p>
    <w:p w14:paraId="5FA35C72">
      <w:pPr>
        <w:autoSpaceDE w:val="0"/>
        <w:autoSpaceDN w:val="0"/>
        <w:adjustRightInd w:val="0"/>
        <w:spacing w:after="0"/>
        <w:ind w:firstLine="280" w:firstLineChars="200"/>
        <w:jc w:val="both"/>
        <w:rPr>
          <w:rFonts w:cs="Times New Roman"/>
          <w:color w:val="666666"/>
          <w:sz w:val="14"/>
          <w:szCs w:val="14"/>
        </w:rPr>
      </w:pPr>
    </w:p>
    <w:p w14:paraId="3D5E3222">
      <w:pPr>
        <w:pStyle w:val="3"/>
        <w:spacing w:before="0"/>
        <w:jc w:val="both"/>
        <w:rPr>
          <w:b w:val="0"/>
          <w:bCs w:val="0"/>
          <w:i/>
          <w:iCs/>
        </w:rPr>
      </w:pPr>
      <w:r>
        <w:rPr>
          <w:b w:val="0"/>
          <w:bCs w:val="0"/>
          <w:i/>
          <w:iCs/>
        </w:rPr>
        <w:t>3.</w:t>
      </w:r>
      <w:r>
        <w:rPr>
          <w:rFonts w:hint="eastAsia" w:eastAsia="宋体"/>
          <w:b w:val="0"/>
          <w:bCs w:val="0"/>
          <w:i/>
          <w:iCs/>
          <w:lang w:val="en-US" w:eastAsia="zh-CN"/>
        </w:rPr>
        <w:t>2.1</w:t>
      </w:r>
      <w:r>
        <w:rPr>
          <w:b w:val="0"/>
          <w:bCs w:val="0"/>
          <w:i/>
          <w:iCs/>
        </w:rPr>
        <w:t>. Instruments</w:t>
      </w:r>
    </w:p>
    <w:p w14:paraId="105D4E94">
      <w:pPr>
        <w:autoSpaceDE w:val="0"/>
        <w:autoSpaceDN w:val="0"/>
        <w:adjustRightInd w:val="0"/>
        <w:spacing w:after="0"/>
        <w:ind w:firstLine="360" w:firstLineChars="200"/>
        <w:jc w:val="both"/>
        <w:rPr>
          <w:rFonts w:cs="Times New Roman"/>
          <w:sz w:val="18"/>
          <w:szCs w:val="18"/>
          <w:lang w:bidi="ar-SA"/>
        </w:rPr>
      </w:pPr>
    </w:p>
    <w:p w14:paraId="528E5FC2">
      <w:pPr>
        <w:autoSpaceDE w:val="0"/>
        <w:autoSpaceDN w:val="0"/>
        <w:adjustRightInd w:val="0"/>
        <w:spacing w:after="0"/>
        <w:ind w:firstLine="360" w:firstLineChars="200"/>
        <w:jc w:val="both"/>
        <w:rPr>
          <w:rFonts w:cs="Times New Roman"/>
          <w:sz w:val="18"/>
          <w:szCs w:val="18"/>
          <w:lang w:bidi="ar-SA"/>
        </w:rPr>
      </w:pPr>
      <w:r>
        <w:rPr>
          <w:rFonts w:cs="Times New Roman"/>
          <w:sz w:val="18"/>
          <w:szCs w:val="18"/>
          <w:lang w:bidi="ar-SA"/>
        </w:rPr>
        <w:t>In-service first year postgraduate science teacher’s attitude towards SWMR were adapted from the Scale for the Attitudes of Pre-service Teachers towards Solid Wastes and Recycle developed by Karatekin (2013). The scale consists of 30</w:t>
      </w:r>
      <w:r>
        <w:rPr>
          <w:rFonts w:eastAsia="宋体" w:cs="Times New Roman"/>
          <w:sz w:val="18"/>
          <w:szCs w:val="18"/>
          <w:lang w:eastAsia="zh-CN" w:bidi="ar-SA"/>
        </w:rPr>
        <w:t xml:space="preserve"> </w:t>
      </w:r>
      <w:r>
        <w:rPr>
          <w:rFonts w:cs="Times New Roman"/>
          <w:sz w:val="18"/>
          <w:szCs w:val="18"/>
          <w:lang w:bidi="ar-SA"/>
        </w:rPr>
        <w:t>questions and 3 themes. The theme belief consists of 7 items, the theme concern consists of 10 items, and the theme practice has 13 items. The instrument was self-reported with structured five-point Likert scale ranging from Strongly Disagree, Disagree, Neutral, Agree to</w:t>
      </w:r>
    </w:p>
    <w:p w14:paraId="2381944D">
      <w:pPr>
        <w:autoSpaceDE w:val="0"/>
        <w:autoSpaceDN w:val="0"/>
        <w:adjustRightInd w:val="0"/>
        <w:spacing w:after="0"/>
        <w:jc w:val="both"/>
        <w:rPr>
          <w:rFonts w:cs="Times New Roman"/>
          <w:sz w:val="18"/>
          <w:szCs w:val="18"/>
          <w:lang w:bidi="ar-SA"/>
        </w:rPr>
      </w:pPr>
      <w:r>
        <w:rPr>
          <w:rFonts w:cs="Times New Roman"/>
          <w:sz w:val="18"/>
          <w:szCs w:val="18"/>
          <w:lang w:bidi="ar-SA"/>
        </w:rPr>
        <w:t>Strongly Agree. The values assigned to the options were 1, 2, 3, 4, and 5 respectively. The Cronbach’s Alpha for instrument reliability was recorded at 0.87 for the 30 items questionnaire.</w:t>
      </w:r>
    </w:p>
    <w:p w14:paraId="1C8DF3EA">
      <w:pPr>
        <w:autoSpaceDE w:val="0"/>
        <w:autoSpaceDN w:val="0"/>
        <w:adjustRightInd w:val="0"/>
        <w:spacing w:after="0"/>
        <w:jc w:val="both"/>
        <w:rPr>
          <w:rFonts w:cs="Times New Roman"/>
          <w:sz w:val="18"/>
          <w:szCs w:val="18"/>
          <w:lang w:bidi="ar-SA"/>
        </w:rPr>
      </w:pPr>
    </w:p>
    <w:p w14:paraId="6DBAA82B">
      <w:pPr>
        <w:autoSpaceDE w:val="0"/>
        <w:autoSpaceDN w:val="0"/>
        <w:adjustRightInd w:val="0"/>
        <w:spacing w:after="0"/>
        <w:jc w:val="center"/>
        <w:rPr>
          <w:rFonts w:cs="Times New Roman"/>
          <w:b/>
          <w:sz w:val="18"/>
          <w:szCs w:val="18"/>
          <w:lang w:bidi="ar-SA"/>
        </w:rPr>
      </w:pPr>
      <w:r>
        <w:rPr>
          <w:rFonts w:cs="Times New Roman"/>
          <w:b/>
          <w:sz w:val="18"/>
          <w:szCs w:val="18"/>
          <w:lang w:bidi="ar-SA"/>
        </w:rPr>
        <w:t>Table 1</w:t>
      </w:r>
    </w:p>
    <w:p w14:paraId="635C7EF6">
      <w:pPr>
        <w:autoSpaceDE w:val="0"/>
        <w:autoSpaceDN w:val="0"/>
        <w:adjustRightInd w:val="0"/>
        <w:spacing w:after="0"/>
        <w:jc w:val="center"/>
        <w:rPr>
          <w:rFonts w:cs="Times New Roman"/>
          <w:b/>
          <w:sz w:val="18"/>
          <w:szCs w:val="18"/>
          <w:lang w:bidi="ar-SA"/>
        </w:rPr>
      </w:pPr>
      <w:r>
        <w:rPr>
          <w:rFonts w:cs="Times New Roman"/>
          <w:b/>
          <w:sz w:val="18"/>
          <w:szCs w:val="18"/>
          <w:lang w:bidi="ar-SA"/>
        </w:rPr>
        <w:t>Interpretation of the mean scale for belief, concern, and practice</w:t>
      </w:r>
    </w:p>
    <w:p w14:paraId="77A9FE8E">
      <w:pPr>
        <w:autoSpaceDE w:val="0"/>
        <w:autoSpaceDN w:val="0"/>
        <w:adjustRightInd w:val="0"/>
        <w:spacing w:after="0"/>
        <w:jc w:val="center"/>
        <w:rPr>
          <w:rFonts w:cs="Times New Roman"/>
          <w:b/>
          <w:sz w:val="18"/>
          <w:szCs w:val="18"/>
          <w:lang w:bidi="ar-SA"/>
        </w:rPr>
      </w:pPr>
    </w:p>
    <w:tbl>
      <w:tblPr>
        <w:tblStyle w:val="87"/>
        <w:tblW w:w="0" w:type="auto"/>
        <w:jc w:val="center"/>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38"/>
        <w:gridCol w:w="1439"/>
        <w:gridCol w:w="1439"/>
      </w:tblGrid>
      <w:tr w14:paraId="50FF42AD">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38" w:type="dxa"/>
            <w:tcBorders>
              <w:top w:val="single" w:color="auto" w:sz="12" w:space="0"/>
              <w:bottom w:val="single" w:color="auto" w:sz="12" w:space="0"/>
              <w:right w:val="nil"/>
            </w:tcBorders>
          </w:tcPr>
          <w:p w14:paraId="7A8990AF">
            <w:pPr>
              <w:autoSpaceDE w:val="0"/>
              <w:autoSpaceDN w:val="0"/>
              <w:adjustRightInd w:val="0"/>
              <w:spacing w:after="0"/>
              <w:rPr>
                <w:rFonts w:cs="Times New Roman"/>
                <w:b/>
                <w:sz w:val="20"/>
              </w:rPr>
            </w:pPr>
            <w:r>
              <w:rPr>
                <w:rFonts w:cs="Times New Roman"/>
                <w:sz w:val="17"/>
                <w:szCs w:val="17"/>
                <w:lang w:bidi="ar-SA"/>
              </w:rPr>
              <w:t>Scale</w:t>
            </w:r>
          </w:p>
        </w:tc>
        <w:tc>
          <w:tcPr>
            <w:tcW w:w="1439" w:type="dxa"/>
            <w:tcBorders>
              <w:top w:val="single" w:color="auto" w:sz="12" w:space="0"/>
              <w:left w:val="nil"/>
              <w:bottom w:val="single" w:color="auto" w:sz="12" w:space="0"/>
              <w:right w:val="nil"/>
            </w:tcBorders>
          </w:tcPr>
          <w:p w14:paraId="323E918D">
            <w:pPr>
              <w:autoSpaceDE w:val="0"/>
              <w:autoSpaceDN w:val="0"/>
              <w:adjustRightInd w:val="0"/>
              <w:spacing w:after="0"/>
              <w:rPr>
                <w:rFonts w:cs="Times New Roman"/>
                <w:b/>
                <w:sz w:val="20"/>
              </w:rPr>
            </w:pPr>
            <w:r>
              <w:rPr>
                <w:rFonts w:cs="Times New Roman"/>
                <w:sz w:val="17"/>
                <w:szCs w:val="17"/>
                <w:lang w:bidi="ar-SA"/>
              </w:rPr>
              <w:t>Mean Interpretation</w:t>
            </w:r>
          </w:p>
        </w:tc>
        <w:tc>
          <w:tcPr>
            <w:tcW w:w="1439" w:type="dxa"/>
            <w:tcBorders>
              <w:top w:val="single" w:color="auto" w:sz="12" w:space="0"/>
              <w:left w:val="nil"/>
              <w:bottom w:val="single" w:color="auto" w:sz="12" w:space="0"/>
            </w:tcBorders>
          </w:tcPr>
          <w:p w14:paraId="0AE6C69E">
            <w:pPr>
              <w:autoSpaceDE w:val="0"/>
              <w:autoSpaceDN w:val="0"/>
              <w:adjustRightInd w:val="0"/>
              <w:spacing w:after="0"/>
              <w:rPr>
                <w:rFonts w:cs="Times New Roman"/>
                <w:b/>
                <w:sz w:val="20"/>
              </w:rPr>
            </w:pPr>
            <w:r>
              <w:rPr>
                <w:rFonts w:cs="Times New Roman"/>
                <w:sz w:val="17"/>
                <w:szCs w:val="17"/>
                <w:lang w:bidi="ar-SA"/>
              </w:rPr>
              <w:t>Level</w:t>
            </w:r>
          </w:p>
        </w:tc>
      </w:tr>
      <w:tr w14:paraId="778C66A3">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38" w:type="dxa"/>
            <w:tcBorders>
              <w:top w:val="single" w:color="auto" w:sz="12" w:space="0"/>
              <w:bottom w:val="nil"/>
              <w:right w:val="nil"/>
            </w:tcBorders>
          </w:tcPr>
          <w:p w14:paraId="72F04F10">
            <w:pPr>
              <w:autoSpaceDE w:val="0"/>
              <w:autoSpaceDN w:val="0"/>
              <w:adjustRightInd w:val="0"/>
              <w:spacing w:after="0"/>
              <w:rPr>
                <w:rFonts w:cs="Times New Roman"/>
                <w:b/>
                <w:sz w:val="20"/>
              </w:rPr>
            </w:pPr>
            <w:r>
              <w:rPr>
                <w:rFonts w:cs="Times New Roman"/>
                <w:sz w:val="17"/>
                <w:szCs w:val="17"/>
                <w:lang w:bidi="ar-SA"/>
              </w:rPr>
              <w:t>1.00–2.49</w:t>
            </w:r>
          </w:p>
        </w:tc>
        <w:tc>
          <w:tcPr>
            <w:tcW w:w="1439" w:type="dxa"/>
            <w:tcBorders>
              <w:top w:val="single" w:color="auto" w:sz="12" w:space="0"/>
              <w:left w:val="nil"/>
              <w:bottom w:val="nil"/>
              <w:right w:val="nil"/>
            </w:tcBorders>
          </w:tcPr>
          <w:p w14:paraId="438EC382">
            <w:pPr>
              <w:autoSpaceDE w:val="0"/>
              <w:autoSpaceDN w:val="0"/>
              <w:adjustRightInd w:val="0"/>
              <w:spacing w:after="0"/>
              <w:rPr>
                <w:rFonts w:cs="Times New Roman"/>
                <w:b/>
                <w:sz w:val="20"/>
              </w:rPr>
            </w:pPr>
            <w:r>
              <w:rPr>
                <w:rFonts w:cs="Times New Roman"/>
                <w:sz w:val="17"/>
                <w:szCs w:val="17"/>
                <w:lang w:bidi="ar-SA"/>
              </w:rPr>
              <w:t>Strongly Disagree, Disagree</w:t>
            </w:r>
          </w:p>
        </w:tc>
        <w:tc>
          <w:tcPr>
            <w:tcW w:w="1439" w:type="dxa"/>
            <w:tcBorders>
              <w:top w:val="single" w:color="auto" w:sz="12" w:space="0"/>
              <w:left w:val="nil"/>
              <w:bottom w:val="nil"/>
            </w:tcBorders>
          </w:tcPr>
          <w:p w14:paraId="561A1632">
            <w:pPr>
              <w:autoSpaceDE w:val="0"/>
              <w:autoSpaceDN w:val="0"/>
              <w:adjustRightInd w:val="0"/>
              <w:spacing w:after="0"/>
              <w:rPr>
                <w:rFonts w:cs="Times New Roman"/>
                <w:b/>
                <w:sz w:val="20"/>
              </w:rPr>
            </w:pPr>
            <w:r>
              <w:rPr>
                <w:rFonts w:cs="Times New Roman"/>
                <w:sz w:val="17"/>
                <w:szCs w:val="17"/>
                <w:lang w:bidi="ar-SA"/>
              </w:rPr>
              <w:t>Low</w:t>
            </w:r>
          </w:p>
        </w:tc>
      </w:tr>
      <w:tr w14:paraId="67524A76">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38" w:type="dxa"/>
            <w:tcBorders>
              <w:top w:val="nil"/>
              <w:bottom w:val="nil"/>
              <w:right w:val="nil"/>
            </w:tcBorders>
          </w:tcPr>
          <w:p w14:paraId="75CE70F9">
            <w:pPr>
              <w:autoSpaceDE w:val="0"/>
              <w:autoSpaceDN w:val="0"/>
              <w:adjustRightInd w:val="0"/>
              <w:spacing w:after="0"/>
              <w:rPr>
                <w:rFonts w:cs="Times New Roman"/>
                <w:b/>
                <w:sz w:val="20"/>
              </w:rPr>
            </w:pPr>
            <w:r>
              <w:rPr>
                <w:rFonts w:cs="Times New Roman"/>
                <w:sz w:val="17"/>
                <w:szCs w:val="17"/>
                <w:lang w:bidi="ar-SA"/>
              </w:rPr>
              <w:t>2.50–3.49</w:t>
            </w:r>
          </w:p>
        </w:tc>
        <w:tc>
          <w:tcPr>
            <w:tcW w:w="1439" w:type="dxa"/>
            <w:tcBorders>
              <w:top w:val="nil"/>
              <w:left w:val="nil"/>
              <w:bottom w:val="nil"/>
              <w:right w:val="nil"/>
            </w:tcBorders>
          </w:tcPr>
          <w:p w14:paraId="0A9B9EF5">
            <w:pPr>
              <w:autoSpaceDE w:val="0"/>
              <w:autoSpaceDN w:val="0"/>
              <w:adjustRightInd w:val="0"/>
              <w:spacing w:after="0"/>
              <w:rPr>
                <w:rFonts w:cs="Times New Roman"/>
                <w:b/>
                <w:sz w:val="20"/>
              </w:rPr>
            </w:pPr>
            <w:r>
              <w:rPr>
                <w:rFonts w:cs="Times New Roman"/>
                <w:sz w:val="17"/>
                <w:szCs w:val="17"/>
                <w:lang w:bidi="ar-SA"/>
              </w:rPr>
              <w:t>Neutral</w:t>
            </w:r>
          </w:p>
        </w:tc>
        <w:tc>
          <w:tcPr>
            <w:tcW w:w="1439" w:type="dxa"/>
            <w:tcBorders>
              <w:top w:val="nil"/>
              <w:left w:val="nil"/>
              <w:bottom w:val="nil"/>
            </w:tcBorders>
          </w:tcPr>
          <w:p w14:paraId="7DCBCF7D">
            <w:pPr>
              <w:autoSpaceDE w:val="0"/>
              <w:autoSpaceDN w:val="0"/>
              <w:adjustRightInd w:val="0"/>
              <w:spacing w:after="0"/>
              <w:rPr>
                <w:rFonts w:cs="Times New Roman"/>
                <w:b/>
                <w:sz w:val="20"/>
              </w:rPr>
            </w:pPr>
            <w:r>
              <w:rPr>
                <w:rFonts w:cs="Times New Roman"/>
                <w:sz w:val="17"/>
                <w:szCs w:val="17"/>
                <w:lang w:bidi="ar-SA"/>
              </w:rPr>
              <w:t>Medium</w:t>
            </w:r>
          </w:p>
        </w:tc>
      </w:tr>
      <w:tr w14:paraId="7D44300A">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38" w:type="dxa"/>
            <w:tcBorders>
              <w:top w:val="nil"/>
              <w:bottom w:val="single" w:color="auto" w:sz="12" w:space="0"/>
              <w:right w:val="nil"/>
            </w:tcBorders>
          </w:tcPr>
          <w:p w14:paraId="1E8ACBAA">
            <w:pPr>
              <w:autoSpaceDE w:val="0"/>
              <w:autoSpaceDN w:val="0"/>
              <w:adjustRightInd w:val="0"/>
              <w:spacing w:after="0"/>
              <w:rPr>
                <w:rFonts w:cs="Times New Roman"/>
                <w:b/>
                <w:sz w:val="20"/>
              </w:rPr>
            </w:pPr>
            <w:r>
              <w:rPr>
                <w:rFonts w:cs="Times New Roman"/>
                <w:sz w:val="17"/>
                <w:szCs w:val="17"/>
                <w:lang w:bidi="ar-SA"/>
              </w:rPr>
              <w:t>3.50–5.00</w:t>
            </w:r>
          </w:p>
        </w:tc>
        <w:tc>
          <w:tcPr>
            <w:tcW w:w="1439" w:type="dxa"/>
            <w:tcBorders>
              <w:top w:val="nil"/>
              <w:left w:val="nil"/>
              <w:bottom w:val="single" w:color="auto" w:sz="12" w:space="0"/>
              <w:right w:val="nil"/>
            </w:tcBorders>
          </w:tcPr>
          <w:p w14:paraId="78622055">
            <w:pPr>
              <w:autoSpaceDE w:val="0"/>
              <w:autoSpaceDN w:val="0"/>
              <w:adjustRightInd w:val="0"/>
              <w:spacing w:after="0"/>
              <w:rPr>
                <w:rFonts w:cs="Times New Roman"/>
                <w:b/>
                <w:sz w:val="20"/>
              </w:rPr>
            </w:pPr>
            <w:r>
              <w:rPr>
                <w:rFonts w:cs="Times New Roman"/>
                <w:sz w:val="17"/>
                <w:szCs w:val="17"/>
                <w:lang w:bidi="ar-SA"/>
              </w:rPr>
              <w:t>Agree, Strongly Agree</w:t>
            </w:r>
          </w:p>
        </w:tc>
        <w:tc>
          <w:tcPr>
            <w:tcW w:w="1439" w:type="dxa"/>
            <w:tcBorders>
              <w:top w:val="nil"/>
              <w:left w:val="nil"/>
              <w:bottom w:val="single" w:color="auto" w:sz="12" w:space="0"/>
            </w:tcBorders>
          </w:tcPr>
          <w:p w14:paraId="6B0A4FBA">
            <w:pPr>
              <w:autoSpaceDE w:val="0"/>
              <w:autoSpaceDN w:val="0"/>
              <w:adjustRightInd w:val="0"/>
              <w:spacing w:after="0"/>
              <w:rPr>
                <w:rFonts w:cs="Times New Roman"/>
                <w:b/>
                <w:sz w:val="20"/>
              </w:rPr>
            </w:pPr>
            <w:r>
              <w:rPr>
                <w:rFonts w:cs="Times New Roman"/>
                <w:sz w:val="17"/>
                <w:szCs w:val="17"/>
                <w:lang w:bidi="ar-SA"/>
              </w:rPr>
              <w:t>High</w:t>
            </w:r>
          </w:p>
        </w:tc>
      </w:tr>
    </w:tbl>
    <w:p w14:paraId="16EF3CA4">
      <w:pPr>
        <w:autoSpaceDE w:val="0"/>
        <w:autoSpaceDN w:val="0"/>
        <w:adjustRightInd w:val="0"/>
        <w:spacing w:after="0"/>
        <w:jc w:val="center"/>
        <w:rPr>
          <w:rFonts w:cs="Times New Roman"/>
          <w:b/>
          <w:sz w:val="18"/>
          <w:szCs w:val="18"/>
        </w:rPr>
      </w:pPr>
    </w:p>
    <w:p w14:paraId="3178E36C">
      <w:pPr>
        <w:autoSpaceDE w:val="0"/>
        <w:autoSpaceDN w:val="0"/>
        <w:adjustRightInd w:val="0"/>
        <w:spacing w:after="0"/>
        <w:jc w:val="center"/>
        <w:rPr>
          <w:rFonts w:cs="Times New Roman"/>
          <w:b/>
          <w:sz w:val="18"/>
          <w:szCs w:val="18"/>
        </w:rPr>
      </w:pPr>
      <w:r>
        <w:rPr>
          <w:rFonts w:cs="Times New Roman"/>
          <w:b/>
          <w:sz w:val="18"/>
          <w:szCs w:val="18"/>
        </w:rPr>
        <w:t>Table 2</w:t>
      </w:r>
    </w:p>
    <w:p w14:paraId="6351EA1D">
      <w:pPr>
        <w:autoSpaceDE w:val="0"/>
        <w:autoSpaceDN w:val="0"/>
        <w:adjustRightInd w:val="0"/>
        <w:spacing w:after="0"/>
        <w:jc w:val="center"/>
        <w:rPr>
          <w:rFonts w:cs="Times New Roman"/>
          <w:b/>
          <w:sz w:val="18"/>
          <w:szCs w:val="18"/>
        </w:rPr>
      </w:pPr>
      <w:r>
        <w:rPr>
          <w:rFonts w:cs="Times New Roman"/>
          <w:b/>
          <w:sz w:val="18"/>
          <w:szCs w:val="18"/>
        </w:rPr>
        <w:t>One-way ANOVA results based on teaching subjects</w:t>
      </w:r>
    </w:p>
    <w:p w14:paraId="2A294674">
      <w:pPr>
        <w:pStyle w:val="391"/>
        <w:jc w:val="center"/>
        <w:rPr>
          <w:rFonts w:ascii="Times New Roman" w:hAnsi="Times New Roman" w:cs="Times New Roman"/>
          <w:sz w:val="17"/>
          <w:szCs w:val="17"/>
        </w:rPr>
      </w:pPr>
    </w:p>
    <w:tbl>
      <w:tblPr>
        <w:tblStyle w:val="87"/>
        <w:tblW w:w="0" w:type="auto"/>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1617"/>
        <w:gridCol w:w="1575"/>
        <w:gridCol w:w="1026"/>
      </w:tblGrid>
      <w:tr w14:paraId="0E3ACCC6">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jc w:val="center"/>
        </w:trPr>
        <w:tc>
          <w:tcPr>
            <w:tcW w:w="1617" w:type="dxa"/>
            <w:tcBorders>
              <w:left w:val="nil"/>
              <w:bottom w:val="single" w:color="auto" w:sz="12" w:space="0"/>
              <w:right w:val="nil"/>
            </w:tcBorders>
          </w:tcPr>
          <w:p w14:paraId="427AEAC9">
            <w:pPr>
              <w:pStyle w:val="391"/>
              <w:rPr>
                <w:rFonts w:ascii="Times New Roman" w:hAnsi="Times New Roman" w:cs="Times New Roman"/>
                <w:sz w:val="17"/>
                <w:szCs w:val="17"/>
              </w:rPr>
            </w:pPr>
            <w:r>
              <w:rPr>
                <w:rFonts w:ascii="Times New Roman" w:hAnsi="Times New Roman" w:cs="Times New Roman"/>
                <w:sz w:val="17"/>
                <w:szCs w:val="17"/>
              </w:rPr>
              <w:t xml:space="preserve">Scale </w:t>
            </w:r>
          </w:p>
        </w:tc>
        <w:tc>
          <w:tcPr>
            <w:tcW w:w="1575" w:type="dxa"/>
            <w:tcBorders>
              <w:left w:val="nil"/>
              <w:bottom w:val="single" w:color="auto" w:sz="12" w:space="0"/>
              <w:right w:val="nil"/>
            </w:tcBorders>
          </w:tcPr>
          <w:p w14:paraId="0877589F">
            <w:pPr>
              <w:pStyle w:val="391"/>
              <w:rPr>
                <w:rFonts w:ascii="Times New Roman" w:hAnsi="Times New Roman" w:cs="Times New Roman"/>
                <w:sz w:val="17"/>
                <w:szCs w:val="17"/>
              </w:rPr>
            </w:pPr>
            <w:r>
              <w:rPr>
                <w:rFonts w:ascii="Times New Roman" w:hAnsi="Times New Roman" w:cs="Times New Roman"/>
                <w:sz w:val="17"/>
                <w:szCs w:val="17"/>
              </w:rPr>
              <w:t xml:space="preserve">Frequency </w:t>
            </w:r>
          </w:p>
        </w:tc>
        <w:tc>
          <w:tcPr>
            <w:tcW w:w="1026" w:type="dxa"/>
            <w:tcBorders>
              <w:left w:val="nil"/>
              <w:bottom w:val="single" w:color="auto" w:sz="12" w:space="0"/>
              <w:right w:val="nil"/>
            </w:tcBorders>
          </w:tcPr>
          <w:p w14:paraId="47E73FCA">
            <w:pPr>
              <w:pStyle w:val="391"/>
              <w:rPr>
                <w:rFonts w:ascii="Times New Roman" w:hAnsi="Times New Roman" w:cs="Times New Roman"/>
                <w:sz w:val="17"/>
                <w:szCs w:val="17"/>
              </w:rPr>
            </w:pPr>
            <w:r>
              <w:rPr>
                <w:rFonts w:ascii="Times New Roman" w:hAnsi="Times New Roman" w:cs="Times New Roman"/>
                <w:sz w:val="17"/>
                <w:szCs w:val="17"/>
              </w:rPr>
              <w:t xml:space="preserve">Percentage </w:t>
            </w:r>
          </w:p>
        </w:tc>
      </w:tr>
      <w:tr w14:paraId="76043BBC">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jc w:val="center"/>
        </w:trPr>
        <w:tc>
          <w:tcPr>
            <w:tcW w:w="1617" w:type="dxa"/>
            <w:tcBorders>
              <w:left w:val="nil"/>
              <w:bottom w:val="nil"/>
              <w:right w:val="nil"/>
            </w:tcBorders>
          </w:tcPr>
          <w:p w14:paraId="789EA80B">
            <w:pPr>
              <w:pStyle w:val="391"/>
              <w:rPr>
                <w:rFonts w:ascii="Times New Roman" w:hAnsi="Times New Roman" w:cs="Times New Roman"/>
                <w:sz w:val="17"/>
                <w:szCs w:val="17"/>
              </w:rPr>
            </w:pPr>
            <w:r>
              <w:rPr>
                <w:rFonts w:ascii="Times New Roman" w:hAnsi="Times New Roman" w:cs="Times New Roman"/>
                <w:sz w:val="17"/>
                <w:szCs w:val="17"/>
              </w:rPr>
              <w:t xml:space="preserve">Strongly Disagree </w:t>
            </w:r>
          </w:p>
        </w:tc>
        <w:tc>
          <w:tcPr>
            <w:tcW w:w="1575" w:type="dxa"/>
            <w:tcBorders>
              <w:left w:val="nil"/>
              <w:bottom w:val="nil"/>
              <w:right w:val="nil"/>
            </w:tcBorders>
          </w:tcPr>
          <w:p w14:paraId="082BC173">
            <w:pPr>
              <w:pStyle w:val="391"/>
              <w:rPr>
                <w:rFonts w:ascii="Times New Roman" w:hAnsi="Times New Roman" w:cs="Times New Roman"/>
                <w:sz w:val="17"/>
                <w:szCs w:val="17"/>
              </w:rPr>
            </w:pPr>
            <w:r>
              <w:rPr>
                <w:rFonts w:ascii="Times New Roman" w:hAnsi="Times New Roman" w:cs="Times New Roman"/>
                <w:sz w:val="17"/>
                <w:szCs w:val="17"/>
              </w:rPr>
              <w:t xml:space="preserve">7 </w:t>
            </w:r>
          </w:p>
        </w:tc>
        <w:tc>
          <w:tcPr>
            <w:tcW w:w="1026" w:type="dxa"/>
            <w:tcBorders>
              <w:left w:val="nil"/>
              <w:bottom w:val="nil"/>
              <w:right w:val="nil"/>
            </w:tcBorders>
          </w:tcPr>
          <w:p w14:paraId="25E64906">
            <w:pPr>
              <w:pStyle w:val="391"/>
              <w:rPr>
                <w:rFonts w:ascii="Times New Roman" w:hAnsi="Times New Roman" w:cs="Times New Roman"/>
                <w:sz w:val="17"/>
                <w:szCs w:val="17"/>
              </w:rPr>
            </w:pPr>
            <w:r>
              <w:rPr>
                <w:rFonts w:ascii="Times New Roman" w:hAnsi="Times New Roman" w:cs="Times New Roman"/>
                <w:sz w:val="17"/>
                <w:szCs w:val="17"/>
              </w:rPr>
              <w:t xml:space="preserve">23.3 </w:t>
            </w:r>
          </w:p>
        </w:tc>
      </w:tr>
      <w:tr w14:paraId="5687FD17">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jc w:val="center"/>
        </w:trPr>
        <w:tc>
          <w:tcPr>
            <w:tcW w:w="1617" w:type="dxa"/>
            <w:tcBorders>
              <w:top w:val="nil"/>
              <w:left w:val="nil"/>
              <w:bottom w:val="nil"/>
              <w:right w:val="nil"/>
            </w:tcBorders>
          </w:tcPr>
          <w:p w14:paraId="76B8389F">
            <w:pPr>
              <w:pStyle w:val="391"/>
              <w:rPr>
                <w:rFonts w:ascii="Times New Roman" w:hAnsi="Times New Roman" w:cs="Times New Roman"/>
                <w:sz w:val="17"/>
                <w:szCs w:val="17"/>
              </w:rPr>
            </w:pPr>
            <w:r>
              <w:rPr>
                <w:rFonts w:ascii="Times New Roman" w:hAnsi="Times New Roman" w:cs="Times New Roman"/>
                <w:sz w:val="17"/>
                <w:szCs w:val="17"/>
              </w:rPr>
              <w:t xml:space="preserve">Disagree </w:t>
            </w:r>
          </w:p>
        </w:tc>
        <w:tc>
          <w:tcPr>
            <w:tcW w:w="1575" w:type="dxa"/>
            <w:tcBorders>
              <w:top w:val="nil"/>
              <w:left w:val="nil"/>
              <w:bottom w:val="nil"/>
              <w:right w:val="nil"/>
            </w:tcBorders>
          </w:tcPr>
          <w:p w14:paraId="24069B2D">
            <w:pPr>
              <w:pStyle w:val="391"/>
              <w:rPr>
                <w:rFonts w:ascii="Times New Roman" w:hAnsi="Times New Roman" w:cs="Times New Roman"/>
                <w:sz w:val="17"/>
                <w:szCs w:val="17"/>
              </w:rPr>
            </w:pPr>
            <w:r>
              <w:rPr>
                <w:rFonts w:ascii="Times New Roman" w:hAnsi="Times New Roman" w:cs="Times New Roman"/>
                <w:sz w:val="17"/>
                <w:szCs w:val="17"/>
              </w:rPr>
              <w:t xml:space="preserve">11 </w:t>
            </w:r>
          </w:p>
        </w:tc>
        <w:tc>
          <w:tcPr>
            <w:tcW w:w="1026" w:type="dxa"/>
            <w:tcBorders>
              <w:top w:val="nil"/>
              <w:left w:val="nil"/>
              <w:bottom w:val="nil"/>
              <w:right w:val="nil"/>
            </w:tcBorders>
          </w:tcPr>
          <w:p w14:paraId="422920B6">
            <w:pPr>
              <w:pStyle w:val="391"/>
              <w:rPr>
                <w:rFonts w:ascii="Times New Roman" w:hAnsi="Times New Roman" w:cs="Times New Roman"/>
                <w:sz w:val="17"/>
                <w:szCs w:val="17"/>
              </w:rPr>
            </w:pPr>
            <w:r>
              <w:rPr>
                <w:rFonts w:ascii="Times New Roman" w:hAnsi="Times New Roman" w:cs="Times New Roman"/>
                <w:sz w:val="17"/>
                <w:szCs w:val="17"/>
              </w:rPr>
              <w:t xml:space="preserve">36.7 </w:t>
            </w:r>
          </w:p>
        </w:tc>
      </w:tr>
      <w:tr w14:paraId="298FC703">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jc w:val="center"/>
        </w:trPr>
        <w:tc>
          <w:tcPr>
            <w:tcW w:w="1617" w:type="dxa"/>
            <w:tcBorders>
              <w:top w:val="nil"/>
              <w:left w:val="nil"/>
              <w:bottom w:val="nil"/>
              <w:right w:val="nil"/>
            </w:tcBorders>
          </w:tcPr>
          <w:p w14:paraId="00C9111A">
            <w:pPr>
              <w:pStyle w:val="391"/>
              <w:rPr>
                <w:rFonts w:ascii="Times New Roman" w:hAnsi="Times New Roman" w:cs="Times New Roman"/>
                <w:sz w:val="17"/>
                <w:szCs w:val="17"/>
              </w:rPr>
            </w:pPr>
            <w:r>
              <w:rPr>
                <w:rFonts w:ascii="Times New Roman" w:hAnsi="Times New Roman" w:cs="Times New Roman"/>
                <w:sz w:val="17"/>
                <w:szCs w:val="17"/>
              </w:rPr>
              <w:t xml:space="preserve">Not Sure </w:t>
            </w:r>
          </w:p>
        </w:tc>
        <w:tc>
          <w:tcPr>
            <w:tcW w:w="1575" w:type="dxa"/>
            <w:tcBorders>
              <w:top w:val="nil"/>
              <w:left w:val="nil"/>
              <w:bottom w:val="nil"/>
              <w:right w:val="nil"/>
            </w:tcBorders>
          </w:tcPr>
          <w:p w14:paraId="1236D8A1">
            <w:pPr>
              <w:pStyle w:val="391"/>
              <w:rPr>
                <w:rFonts w:ascii="Times New Roman" w:hAnsi="Times New Roman" w:cs="Times New Roman"/>
                <w:sz w:val="17"/>
                <w:szCs w:val="17"/>
              </w:rPr>
            </w:pPr>
            <w:r>
              <w:rPr>
                <w:rFonts w:ascii="Times New Roman" w:hAnsi="Times New Roman" w:cs="Times New Roman"/>
                <w:sz w:val="17"/>
                <w:szCs w:val="17"/>
              </w:rPr>
              <w:t xml:space="preserve">10 </w:t>
            </w:r>
          </w:p>
        </w:tc>
        <w:tc>
          <w:tcPr>
            <w:tcW w:w="1026" w:type="dxa"/>
            <w:tcBorders>
              <w:top w:val="nil"/>
              <w:left w:val="nil"/>
              <w:bottom w:val="nil"/>
              <w:right w:val="nil"/>
            </w:tcBorders>
          </w:tcPr>
          <w:p w14:paraId="0A4AC5BA">
            <w:pPr>
              <w:pStyle w:val="391"/>
              <w:rPr>
                <w:rFonts w:ascii="Times New Roman" w:hAnsi="Times New Roman" w:cs="Times New Roman"/>
                <w:sz w:val="17"/>
                <w:szCs w:val="17"/>
              </w:rPr>
            </w:pPr>
            <w:r>
              <w:rPr>
                <w:rFonts w:ascii="Times New Roman" w:hAnsi="Times New Roman" w:cs="Times New Roman"/>
                <w:sz w:val="17"/>
                <w:szCs w:val="17"/>
              </w:rPr>
              <w:t xml:space="preserve">33.3 </w:t>
            </w:r>
          </w:p>
        </w:tc>
      </w:tr>
      <w:tr w14:paraId="4E5A945E">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jc w:val="center"/>
        </w:trPr>
        <w:tc>
          <w:tcPr>
            <w:tcW w:w="1617" w:type="dxa"/>
            <w:tcBorders>
              <w:top w:val="nil"/>
              <w:left w:val="nil"/>
              <w:bottom w:val="nil"/>
              <w:right w:val="nil"/>
            </w:tcBorders>
          </w:tcPr>
          <w:p w14:paraId="1C50A608">
            <w:pPr>
              <w:pStyle w:val="391"/>
              <w:rPr>
                <w:rFonts w:ascii="Times New Roman" w:hAnsi="Times New Roman" w:cs="Times New Roman"/>
                <w:sz w:val="17"/>
                <w:szCs w:val="17"/>
              </w:rPr>
            </w:pPr>
            <w:r>
              <w:rPr>
                <w:rFonts w:ascii="Times New Roman" w:hAnsi="Times New Roman" w:cs="Times New Roman"/>
                <w:sz w:val="17"/>
                <w:szCs w:val="17"/>
              </w:rPr>
              <w:t xml:space="preserve">Agree </w:t>
            </w:r>
          </w:p>
        </w:tc>
        <w:tc>
          <w:tcPr>
            <w:tcW w:w="1575" w:type="dxa"/>
            <w:tcBorders>
              <w:top w:val="nil"/>
              <w:left w:val="nil"/>
              <w:bottom w:val="nil"/>
              <w:right w:val="nil"/>
            </w:tcBorders>
          </w:tcPr>
          <w:p w14:paraId="458F483A">
            <w:pPr>
              <w:pStyle w:val="391"/>
              <w:rPr>
                <w:rFonts w:ascii="Times New Roman" w:hAnsi="Times New Roman" w:cs="Times New Roman"/>
                <w:sz w:val="17"/>
                <w:szCs w:val="17"/>
              </w:rPr>
            </w:pPr>
          </w:p>
        </w:tc>
        <w:tc>
          <w:tcPr>
            <w:tcW w:w="1026" w:type="dxa"/>
            <w:tcBorders>
              <w:top w:val="nil"/>
              <w:left w:val="nil"/>
              <w:bottom w:val="nil"/>
              <w:right w:val="nil"/>
            </w:tcBorders>
          </w:tcPr>
          <w:p w14:paraId="28E6D434">
            <w:pPr>
              <w:pStyle w:val="391"/>
              <w:rPr>
                <w:rFonts w:ascii="Times New Roman" w:hAnsi="Times New Roman" w:cs="Times New Roman"/>
                <w:sz w:val="17"/>
                <w:szCs w:val="17"/>
              </w:rPr>
            </w:pPr>
            <w:r>
              <w:rPr>
                <w:rFonts w:ascii="Times New Roman" w:hAnsi="Times New Roman" w:cs="Times New Roman"/>
                <w:sz w:val="17"/>
                <w:szCs w:val="17"/>
              </w:rPr>
              <w:t xml:space="preserve">0 </w:t>
            </w:r>
          </w:p>
        </w:tc>
      </w:tr>
      <w:tr w14:paraId="7D770612">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jc w:val="center"/>
        </w:trPr>
        <w:tc>
          <w:tcPr>
            <w:tcW w:w="1617" w:type="dxa"/>
            <w:tcBorders>
              <w:top w:val="nil"/>
              <w:left w:val="nil"/>
              <w:right w:val="nil"/>
            </w:tcBorders>
          </w:tcPr>
          <w:p w14:paraId="5FB87BD2">
            <w:pPr>
              <w:pStyle w:val="391"/>
              <w:rPr>
                <w:rFonts w:ascii="Times New Roman" w:hAnsi="Times New Roman" w:cs="Times New Roman"/>
                <w:sz w:val="17"/>
                <w:szCs w:val="17"/>
              </w:rPr>
            </w:pPr>
            <w:r>
              <w:rPr>
                <w:rFonts w:ascii="Times New Roman" w:hAnsi="Times New Roman" w:cs="Times New Roman"/>
                <w:sz w:val="17"/>
                <w:szCs w:val="17"/>
              </w:rPr>
              <w:t xml:space="preserve">Strongly Agree </w:t>
            </w:r>
          </w:p>
        </w:tc>
        <w:tc>
          <w:tcPr>
            <w:tcW w:w="1575" w:type="dxa"/>
            <w:tcBorders>
              <w:top w:val="nil"/>
              <w:left w:val="nil"/>
              <w:right w:val="nil"/>
            </w:tcBorders>
          </w:tcPr>
          <w:p w14:paraId="1C89F149">
            <w:pPr>
              <w:pStyle w:val="391"/>
              <w:rPr>
                <w:rFonts w:ascii="Times New Roman" w:hAnsi="Times New Roman" w:cs="Times New Roman"/>
                <w:sz w:val="17"/>
                <w:szCs w:val="17"/>
              </w:rPr>
            </w:pPr>
            <w:r>
              <w:rPr>
                <w:rFonts w:ascii="Times New Roman" w:hAnsi="Times New Roman" w:cs="Times New Roman"/>
                <w:sz w:val="17"/>
                <w:szCs w:val="17"/>
              </w:rPr>
              <w:t xml:space="preserve">2 </w:t>
            </w:r>
          </w:p>
        </w:tc>
        <w:tc>
          <w:tcPr>
            <w:tcW w:w="1026" w:type="dxa"/>
            <w:tcBorders>
              <w:top w:val="nil"/>
              <w:left w:val="nil"/>
              <w:right w:val="nil"/>
            </w:tcBorders>
          </w:tcPr>
          <w:p w14:paraId="713E25F1">
            <w:pPr>
              <w:pStyle w:val="391"/>
              <w:rPr>
                <w:rFonts w:ascii="Times New Roman" w:hAnsi="Times New Roman" w:cs="Times New Roman"/>
                <w:sz w:val="17"/>
                <w:szCs w:val="17"/>
              </w:rPr>
            </w:pPr>
            <w:r>
              <w:rPr>
                <w:rFonts w:ascii="Times New Roman" w:hAnsi="Times New Roman" w:cs="Times New Roman"/>
                <w:sz w:val="17"/>
                <w:szCs w:val="17"/>
              </w:rPr>
              <w:t xml:space="preserve">6.7 </w:t>
            </w:r>
          </w:p>
        </w:tc>
      </w:tr>
    </w:tbl>
    <w:p w14:paraId="3A97EC11">
      <w:pPr>
        <w:autoSpaceDE w:val="0"/>
        <w:autoSpaceDN w:val="0"/>
        <w:adjustRightInd w:val="0"/>
        <w:spacing w:after="0"/>
        <w:rPr>
          <w:rFonts w:cs="Times New Roman"/>
          <w:sz w:val="18"/>
          <w:szCs w:val="18"/>
          <w:lang w:bidi="ar-SA"/>
        </w:rPr>
      </w:pPr>
      <w:r>
        <w:rPr>
          <w:rFonts w:cs="Times New Roman"/>
          <w:sz w:val="18"/>
          <w:szCs w:val="18"/>
          <w:lang w:bidi="ar-SA"/>
        </w:rPr>
        <w:t>*p &lt; 0.05.</w:t>
      </w:r>
    </w:p>
    <w:p w14:paraId="416EE29F">
      <w:pPr>
        <w:autoSpaceDE w:val="0"/>
        <w:autoSpaceDN w:val="0"/>
        <w:adjustRightInd w:val="0"/>
        <w:spacing w:after="0"/>
        <w:rPr>
          <w:rFonts w:cs="Times New Roman"/>
          <w:sz w:val="18"/>
          <w:szCs w:val="18"/>
          <w:lang w:bidi="ar-SA"/>
        </w:rPr>
      </w:pPr>
    </w:p>
    <w:p w14:paraId="49D02A30">
      <w:pPr>
        <w:pStyle w:val="3"/>
        <w:spacing w:before="0"/>
        <w:jc w:val="both"/>
      </w:pPr>
      <w:r>
        <w:t>4. Conclusion</w:t>
      </w:r>
    </w:p>
    <w:p w14:paraId="1E71ED73">
      <w:pPr>
        <w:autoSpaceDE w:val="0"/>
        <w:autoSpaceDN w:val="0"/>
        <w:adjustRightInd w:val="0"/>
        <w:spacing w:after="0"/>
        <w:ind w:firstLine="360" w:firstLineChars="200"/>
        <w:jc w:val="both"/>
        <w:rPr>
          <w:rFonts w:cs="Times New Roman"/>
          <w:sz w:val="18"/>
          <w:szCs w:val="18"/>
          <w:lang w:bidi="ar-SA"/>
        </w:rPr>
      </w:pPr>
    </w:p>
    <w:p w14:paraId="3CA6790E">
      <w:pPr>
        <w:autoSpaceDE w:val="0"/>
        <w:autoSpaceDN w:val="0"/>
        <w:adjustRightInd w:val="0"/>
        <w:spacing w:after="0"/>
        <w:ind w:firstLine="360" w:firstLineChars="200"/>
        <w:jc w:val="both"/>
        <w:rPr>
          <w:rFonts w:cs="Times New Roman"/>
          <w:sz w:val="18"/>
          <w:szCs w:val="18"/>
          <w:lang w:bidi="ar-SA"/>
        </w:rPr>
      </w:pPr>
      <w:r>
        <w:rPr>
          <w:rFonts w:cs="Times New Roman"/>
          <w:sz w:val="18"/>
          <w:szCs w:val="18"/>
          <w:lang w:bidi="ar-SA"/>
        </w:rPr>
        <w:t>To sum up, there is a great relationship between Western rhetoric and English writing, rhetoric is not only the use of rhetoric. However, the use of figures of speech can provide some very useful writing skills for English writing. Rhetoric, as a whole, is an art of persuasion. In the process of using various rhetorical devices to write, English writers should pay attention to strengthening their understanding of rhetoric itself and the knowledge covered within it, and combine the rhetorical perspective to improve their ability to use rhetorical devices such as contrastive, exaggeration and so on.</w:t>
      </w:r>
    </w:p>
    <w:p w14:paraId="3A695178">
      <w:pPr>
        <w:autoSpaceDE w:val="0"/>
        <w:autoSpaceDN w:val="0"/>
        <w:adjustRightInd w:val="0"/>
        <w:spacing w:after="0"/>
        <w:ind w:firstLine="480" w:firstLineChars="200"/>
        <w:jc w:val="both"/>
        <w:rPr>
          <w:rFonts w:cs="Times New Roman"/>
        </w:rPr>
      </w:pPr>
    </w:p>
    <w:p w14:paraId="29923774">
      <w:pPr>
        <w:pStyle w:val="3"/>
        <w:spacing w:before="0"/>
        <w:jc w:val="both"/>
      </w:pPr>
      <w:r>
        <w:t>Recommendations</w:t>
      </w:r>
    </w:p>
    <w:p w14:paraId="2D662856">
      <w:pPr>
        <w:autoSpaceDE w:val="0"/>
        <w:autoSpaceDN w:val="0"/>
        <w:adjustRightInd w:val="0"/>
        <w:spacing w:after="0"/>
        <w:ind w:firstLine="360" w:firstLineChars="200"/>
        <w:jc w:val="both"/>
        <w:rPr>
          <w:rFonts w:cs="Times New Roman"/>
          <w:sz w:val="18"/>
          <w:szCs w:val="18"/>
          <w:lang w:bidi="ar-SA"/>
        </w:rPr>
      </w:pPr>
    </w:p>
    <w:p w14:paraId="326A6CE6">
      <w:pPr>
        <w:autoSpaceDE w:val="0"/>
        <w:autoSpaceDN w:val="0"/>
        <w:adjustRightInd w:val="0"/>
        <w:spacing w:after="0"/>
        <w:ind w:firstLine="360" w:firstLineChars="200"/>
        <w:jc w:val="both"/>
        <w:rPr>
          <w:rFonts w:cs="Times New Roman"/>
          <w:sz w:val="18"/>
          <w:szCs w:val="18"/>
          <w:lang w:bidi="ar-SA"/>
        </w:rPr>
      </w:pPr>
      <w:r>
        <w:rPr>
          <w:rFonts w:cs="Times New Roman"/>
          <w:sz w:val="18"/>
          <w:szCs w:val="18"/>
          <w:lang w:bidi="ar-SA"/>
        </w:rPr>
        <w:t>The finding revealed that the lack of training for both teachers and students was the main factor that prevented them from using educational technology tools in teaching and learning Ecology. Therefore, training on educational technology for both teachers and students is recommended. Since educational technology tools have arisen excitement and curiosity amongst students, they recommended other module tutors to use educational technology tools as well. Educational technology tools integrated in the module will be further replicated by student’s teacher during teaching practice or as a full fledge teacher. Therefore, tutors were recommended to use variety of educational technology tools in learning, teaching and an assessment.</w:t>
      </w:r>
    </w:p>
    <w:p w14:paraId="0F1355B3">
      <w:pPr>
        <w:autoSpaceDE w:val="0"/>
        <w:autoSpaceDN w:val="0"/>
        <w:adjustRightInd w:val="0"/>
        <w:spacing w:after="0"/>
        <w:ind w:firstLine="360" w:firstLineChars="200"/>
        <w:jc w:val="both"/>
        <w:rPr>
          <w:rFonts w:cs="Times New Roman"/>
          <w:sz w:val="18"/>
          <w:szCs w:val="18"/>
          <w:lang w:bidi="ar-SA"/>
        </w:rPr>
      </w:pPr>
    </w:p>
    <w:p w14:paraId="72C1BE03">
      <w:pPr>
        <w:pStyle w:val="3"/>
        <w:spacing w:before="0"/>
        <w:jc w:val="both"/>
      </w:pPr>
      <w:r>
        <w:t>Acknowledgement</w:t>
      </w:r>
    </w:p>
    <w:p w14:paraId="534726BF">
      <w:pPr>
        <w:autoSpaceDE w:val="0"/>
        <w:autoSpaceDN w:val="0"/>
        <w:adjustRightInd w:val="0"/>
        <w:spacing w:after="0"/>
        <w:ind w:firstLine="360" w:firstLineChars="200"/>
        <w:jc w:val="both"/>
        <w:rPr>
          <w:rFonts w:cs="Times New Roman"/>
          <w:sz w:val="18"/>
          <w:szCs w:val="18"/>
          <w:lang w:bidi="ar-SA"/>
        </w:rPr>
      </w:pPr>
    </w:p>
    <w:p w14:paraId="778AC3B3">
      <w:pPr>
        <w:autoSpaceDE w:val="0"/>
        <w:autoSpaceDN w:val="0"/>
        <w:adjustRightInd w:val="0"/>
        <w:spacing w:after="0"/>
        <w:ind w:firstLine="360" w:firstLineChars="200"/>
        <w:jc w:val="both"/>
        <w:rPr>
          <w:rFonts w:eastAsia="宋体" w:cs="Times New Roman"/>
          <w:sz w:val="18"/>
          <w:szCs w:val="18"/>
          <w:lang w:eastAsia="zh-CN" w:bidi="ar-SA"/>
        </w:rPr>
      </w:pPr>
      <w:r>
        <w:rPr>
          <w:rFonts w:hint="eastAsia" w:eastAsia="宋体" w:cs="Times New Roman"/>
          <w:sz w:val="18"/>
          <w:szCs w:val="18"/>
          <w:lang w:eastAsia="zh-CN" w:bidi="ar-SA"/>
        </w:rPr>
        <w:t xml:space="preserve">The authors arc grateful to </w:t>
      </w:r>
      <w:r>
        <w:rPr>
          <w:rFonts w:eastAsia="宋体" w:cs="Times New Roman"/>
          <w:sz w:val="18"/>
          <w:szCs w:val="18"/>
          <w:lang w:eastAsia="zh-CN" w:bidi="ar-SA"/>
        </w:rPr>
        <w:t>xxxxx</w:t>
      </w:r>
      <w:r>
        <w:rPr>
          <w:rFonts w:hint="eastAsia" w:eastAsia="宋体" w:cs="Times New Roman"/>
          <w:sz w:val="18"/>
          <w:szCs w:val="18"/>
          <w:lang w:eastAsia="zh-CN" w:bidi="ar-SA"/>
        </w:rPr>
        <w:t xml:space="preserve"> at the ICAR-CentralInstitutc of</w:t>
      </w:r>
      <w:r>
        <w:rPr>
          <w:rFonts w:eastAsia="宋体" w:cs="Times New Roman"/>
          <w:sz w:val="18"/>
          <w:szCs w:val="18"/>
          <w:lang w:eastAsia="zh-CN" w:bidi="ar-SA"/>
        </w:rPr>
        <w:t xml:space="preserve"> </w:t>
      </w:r>
      <w:r>
        <w:rPr>
          <w:rFonts w:hint="eastAsia" w:eastAsia="宋体" w:cs="Times New Roman"/>
          <w:sz w:val="18"/>
          <w:szCs w:val="18"/>
          <w:lang w:eastAsia="zh-CN" w:bidi="ar-SA"/>
        </w:rPr>
        <w:t>Agricultural Enginccring, Bhopal, India for the assistanccin data analysis.</w:t>
      </w:r>
    </w:p>
    <w:p w14:paraId="3F50DAB0">
      <w:pPr>
        <w:autoSpaceDE w:val="0"/>
        <w:autoSpaceDN w:val="0"/>
        <w:adjustRightInd w:val="0"/>
        <w:spacing w:after="0"/>
        <w:ind w:firstLine="360" w:firstLineChars="200"/>
        <w:jc w:val="both"/>
        <w:rPr>
          <w:rFonts w:eastAsia="宋体" w:cs="Times New Roman"/>
          <w:sz w:val="18"/>
          <w:szCs w:val="18"/>
          <w:lang w:eastAsia="zh-CN" w:bidi="ar-SA"/>
        </w:rPr>
      </w:pPr>
    </w:p>
    <w:p w14:paraId="3F216EF6">
      <w:pPr>
        <w:pStyle w:val="3"/>
        <w:spacing w:before="0"/>
        <w:jc w:val="both"/>
        <w:rPr>
          <w:rFonts w:eastAsia="宋体"/>
          <w:lang w:eastAsia="zh-CN"/>
        </w:rPr>
      </w:pPr>
      <w:r>
        <w:rPr>
          <w:rFonts w:hint="eastAsia" w:eastAsia="宋体"/>
          <w:lang w:eastAsia="zh-CN"/>
        </w:rPr>
        <w:t>Funding Support</w:t>
      </w:r>
    </w:p>
    <w:p w14:paraId="386D4A3E">
      <w:pPr>
        <w:spacing w:after="0"/>
        <w:jc w:val="both"/>
        <w:rPr>
          <w:rFonts w:eastAsia="宋体"/>
          <w:lang w:eastAsia="zh-CN"/>
        </w:rPr>
      </w:pPr>
      <w:r>
        <w:rPr>
          <w:rFonts w:hint="eastAsia" w:eastAsia="宋体"/>
          <w:lang w:eastAsia="zh-CN"/>
        </w:rPr>
        <w:t xml:space="preserve">   </w:t>
      </w:r>
    </w:p>
    <w:p w14:paraId="04285707">
      <w:pPr>
        <w:spacing w:after="0"/>
        <w:ind w:firstLine="360" w:firstLineChars="200"/>
        <w:jc w:val="both"/>
        <w:rPr>
          <w:rFonts w:cs="Times New Roman"/>
          <w:sz w:val="18"/>
          <w:szCs w:val="18"/>
          <w:lang w:bidi="ar-SA"/>
        </w:rPr>
      </w:pPr>
      <w:r>
        <w:rPr>
          <w:rFonts w:cs="Times New Roman"/>
          <w:sz w:val="18"/>
          <w:szCs w:val="18"/>
          <w:lang w:bidi="ar-SA"/>
        </w:rPr>
        <w:t>This work is sponsored by 2019 Project of Humanities and Social Sciences of Henan Provincial Department of Education: “Research on Translation for Overseas Publicity from the Perspective of the Persuasion Theory in Western Rhetoric” (2019-ZZJH-643); 2019 Teaching Reform Project of School of Foreign Studies, North China University of Water Resources and Electric Power: “The Reforming Design and Practice of Mixed Teaching of Online and Offline Course for English Rhetoric”; 2019 Teaching Reform Project of Henan Province: A Research on the “Golden Lesson” of College English from the Perspective of Telling Chinese Stories (2019SJGLX284).</w:t>
      </w:r>
    </w:p>
    <w:p w14:paraId="1F250194">
      <w:pPr>
        <w:autoSpaceDE w:val="0"/>
        <w:autoSpaceDN w:val="0"/>
        <w:adjustRightInd w:val="0"/>
        <w:spacing w:after="0"/>
        <w:jc w:val="both"/>
        <w:rPr>
          <w:rFonts w:cs="Times New Roman"/>
          <w:sz w:val="18"/>
          <w:szCs w:val="18"/>
          <w:lang w:bidi="ar-SA"/>
        </w:rPr>
      </w:pPr>
    </w:p>
    <w:p w14:paraId="6EB61A42">
      <w:pPr>
        <w:pStyle w:val="3"/>
        <w:spacing w:before="0"/>
        <w:jc w:val="both"/>
        <w:rPr>
          <w:rFonts w:hint="eastAsia" w:eastAsia="宋体"/>
          <w:lang w:eastAsia="zh-CN"/>
        </w:rPr>
      </w:pPr>
      <w:r>
        <w:rPr>
          <w:rFonts w:hint="eastAsia" w:eastAsia="宋体"/>
          <w:lang w:eastAsia="zh-CN"/>
        </w:rPr>
        <w:t>Ethical Statement</w:t>
      </w:r>
    </w:p>
    <w:p w14:paraId="3195AC27">
      <w:pPr>
        <w:autoSpaceDE w:val="0"/>
        <w:autoSpaceDN w:val="0"/>
        <w:adjustRightInd w:val="0"/>
        <w:spacing w:after="0"/>
        <w:jc w:val="both"/>
        <w:rPr>
          <w:rFonts w:cs="Times New Roman"/>
          <w:sz w:val="18"/>
          <w:szCs w:val="18"/>
          <w:lang w:bidi="ar-SA"/>
        </w:rPr>
      </w:pPr>
    </w:p>
    <w:p w14:paraId="2E82E6DC">
      <w:pPr>
        <w:autoSpaceDE w:val="0"/>
        <w:autoSpaceDN w:val="0"/>
        <w:adjustRightInd w:val="0"/>
        <w:spacing w:after="0"/>
        <w:ind w:firstLine="360" w:firstLineChars="200"/>
        <w:jc w:val="both"/>
        <w:rPr>
          <w:rFonts w:eastAsia="宋体" w:cs="Times New Roman"/>
          <w:sz w:val="18"/>
          <w:szCs w:val="18"/>
          <w:lang w:eastAsia="zh-CN" w:bidi="ar-SA"/>
        </w:rPr>
      </w:pPr>
      <w:r>
        <w:rPr>
          <w:rFonts w:cs="Times New Roman"/>
          <w:sz w:val="18"/>
          <w:szCs w:val="18"/>
          <w:lang w:bidi="ar-SA"/>
        </w:rPr>
        <w:t>Th</w:t>
      </w:r>
      <w:r>
        <w:rPr>
          <w:rFonts w:hint="eastAsia" w:eastAsia="宋体" w:cs="Times New Roman"/>
          <w:sz w:val="18"/>
          <w:szCs w:val="18"/>
          <w:lang w:eastAsia="zh-CN" w:bidi="ar-SA"/>
        </w:rPr>
        <w:t>is study does not contain any studies with human or animal subjects performed by any of the authors.</w:t>
      </w:r>
    </w:p>
    <w:p w14:paraId="7BC80A27">
      <w:pPr>
        <w:autoSpaceDE w:val="0"/>
        <w:autoSpaceDN w:val="0"/>
        <w:adjustRightInd w:val="0"/>
        <w:spacing w:after="0"/>
        <w:jc w:val="both"/>
        <w:rPr>
          <w:rFonts w:cs="Times New Roman"/>
          <w:sz w:val="18"/>
          <w:szCs w:val="18"/>
          <w:lang w:bidi="ar-SA"/>
        </w:rPr>
      </w:pPr>
    </w:p>
    <w:p w14:paraId="4F1AC236">
      <w:pPr>
        <w:pStyle w:val="3"/>
        <w:spacing w:before="0"/>
        <w:jc w:val="both"/>
      </w:pPr>
      <w:r>
        <w:t>Conflict</w:t>
      </w:r>
      <w:r>
        <w:rPr>
          <w:rFonts w:eastAsia="宋体"/>
          <w:lang w:eastAsia="zh-CN"/>
        </w:rPr>
        <w:t>s</w:t>
      </w:r>
      <w:r>
        <w:t xml:space="preserve"> of Interest </w:t>
      </w:r>
    </w:p>
    <w:p w14:paraId="7D392561">
      <w:pPr>
        <w:autoSpaceDE w:val="0"/>
        <w:autoSpaceDN w:val="0"/>
        <w:adjustRightInd w:val="0"/>
        <w:spacing w:after="0"/>
        <w:jc w:val="both"/>
        <w:rPr>
          <w:rFonts w:cs="Times New Roman"/>
          <w:sz w:val="18"/>
          <w:szCs w:val="18"/>
          <w:lang w:bidi="ar-SA"/>
        </w:rPr>
      </w:pPr>
    </w:p>
    <w:p w14:paraId="3A65F1F7">
      <w:pPr>
        <w:autoSpaceDE w:val="0"/>
        <w:autoSpaceDN w:val="0"/>
        <w:adjustRightInd w:val="0"/>
        <w:spacing w:after="0"/>
        <w:ind w:firstLine="360" w:firstLineChars="200"/>
        <w:jc w:val="both"/>
        <w:rPr>
          <w:rFonts w:cs="Times New Roman"/>
          <w:sz w:val="18"/>
          <w:szCs w:val="18"/>
          <w:lang w:bidi="ar-SA"/>
        </w:rPr>
      </w:pPr>
      <w:r>
        <w:rPr>
          <w:rFonts w:cs="Times New Roman"/>
          <w:sz w:val="18"/>
          <w:szCs w:val="18"/>
          <w:lang w:bidi="ar-SA"/>
        </w:rPr>
        <w:t>The authors declare that they have no conflicts of interest to this work.</w:t>
      </w:r>
    </w:p>
    <w:p w14:paraId="25F025CD">
      <w:pPr>
        <w:autoSpaceDE w:val="0"/>
        <w:autoSpaceDN w:val="0"/>
        <w:adjustRightInd w:val="0"/>
        <w:spacing w:after="0"/>
        <w:jc w:val="both"/>
        <w:rPr>
          <w:rFonts w:cs="Times New Roman"/>
          <w:sz w:val="18"/>
          <w:szCs w:val="18"/>
          <w:lang w:bidi="ar-SA"/>
        </w:rPr>
      </w:pPr>
    </w:p>
    <w:p w14:paraId="6A5E6D4E">
      <w:pPr>
        <w:pStyle w:val="3"/>
        <w:spacing w:before="0"/>
        <w:jc w:val="both"/>
        <w:rPr>
          <w:rFonts w:eastAsia="宋体"/>
          <w:lang w:eastAsia="zh-CN"/>
        </w:rPr>
      </w:pPr>
      <w:r>
        <w:rPr>
          <w:rFonts w:hint="eastAsia" w:eastAsia="宋体"/>
          <w:lang w:eastAsia="zh-CN"/>
        </w:rPr>
        <w:t xml:space="preserve">Data Availability Statement </w:t>
      </w:r>
    </w:p>
    <w:p w14:paraId="4BB47354">
      <w:pPr>
        <w:autoSpaceDE w:val="0"/>
        <w:autoSpaceDN w:val="0"/>
        <w:adjustRightInd w:val="0"/>
        <w:spacing w:after="0"/>
        <w:jc w:val="both"/>
        <w:rPr>
          <w:rFonts w:cs="Times New Roman"/>
          <w:sz w:val="18"/>
          <w:szCs w:val="18"/>
          <w:lang w:bidi="ar-SA"/>
        </w:rPr>
      </w:pPr>
    </w:p>
    <w:p w14:paraId="03227DDE">
      <w:pPr>
        <w:ind w:firstLine="360" w:firstLineChars="200"/>
        <w:rPr>
          <w:rStyle w:val="215"/>
          <w:rFonts w:eastAsia="宋体" w:cs="Times New Roman"/>
          <w:sz w:val="18"/>
          <w:szCs w:val="18"/>
          <w:lang w:eastAsia="zh-CN"/>
        </w:rPr>
      </w:pPr>
      <w:r>
        <w:rPr>
          <w:rFonts w:eastAsia="宋体" w:cs="Times New Roman"/>
          <w:sz w:val="18"/>
          <w:szCs w:val="18"/>
          <w:lang w:eastAsia="zh-CN"/>
        </w:rPr>
        <w:t xml:space="preserve">The data that support the findings of this study are openly available in [repository name e.g “figshare”] at </w:t>
      </w:r>
      <w:r>
        <w:fldChar w:fldCharType="begin"/>
      </w:r>
      <w:r>
        <w:instrText xml:space="preserve"> HYPERLINK "http://doi.org/%5bdoi%5d." </w:instrText>
      </w:r>
      <w:r>
        <w:fldChar w:fldCharType="separate"/>
      </w:r>
      <w:r>
        <w:rPr>
          <w:rStyle w:val="215"/>
          <w:rFonts w:eastAsia="宋体" w:cs="Times New Roman"/>
          <w:sz w:val="18"/>
          <w:szCs w:val="18"/>
          <w:lang w:eastAsia="zh-CN"/>
        </w:rPr>
        <w:t>http://doi.org/[doi].</w:t>
      </w:r>
      <w:r>
        <w:rPr>
          <w:rStyle w:val="215"/>
          <w:rFonts w:eastAsia="宋体" w:cs="Times New Roman"/>
          <w:sz w:val="18"/>
          <w:szCs w:val="18"/>
          <w:lang w:eastAsia="zh-CN"/>
        </w:rPr>
        <w:fldChar w:fldCharType="end"/>
      </w:r>
    </w:p>
    <w:p w14:paraId="3027E1A0">
      <w:pPr>
        <w:keepNext w:val="0"/>
        <w:keepLines w:val="0"/>
        <w:pageBreakBefore w:val="0"/>
        <w:widowControl/>
        <w:kinsoku/>
        <w:wordWrap/>
        <w:overflowPunct/>
        <w:topLinePunct w:val="0"/>
        <w:autoSpaceDE/>
        <w:autoSpaceDN/>
        <w:bidi w:val="0"/>
        <w:adjustRightInd/>
        <w:snapToGrid/>
        <w:spacing w:after="0"/>
        <w:textAlignment w:val="auto"/>
        <w:rPr>
          <w:rFonts w:hint="eastAsia" w:ascii="Times New Roman" w:hAnsi="Times New Roman" w:eastAsia="宋体" w:cs="Times New Roman"/>
          <w:b/>
          <w:bCs/>
          <w:color w:val="21798E"/>
          <w:sz w:val="22"/>
          <w:szCs w:val="28"/>
          <w:lang w:val="en-US" w:eastAsia="zh-CN" w:bidi="ar-SA"/>
        </w:rPr>
      </w:pPr>
      <w:r>
        <w:rPr>
          <w:rFonts w:hint="eastAsia" w:ascii="Times New Roman" w:hAnsi="Times New Roman" w:eastAsia="宋体" w:cs="Times New Roman"/>
          <w:b/>
          <w:bCs/>
          <w:color w:val="21798E"/>
          <w:sz w:val="22"/>
          <w:szCs w:val="28"/>
          <w:lang w:val="en-US" w:eastAsia="zh-CN" w:bidi="ar-SA"/>
        </w:rPr>
        <w:t>Author Contribution Statement</w:t>
      </w:r>
    </w:p>
    <w:p w14:paraId="5C34AD71">
      <w:pPr>
        <w:keepNext w:val="0"/>
        <w:keepLines w:val="0"/>
        <w:pageBreakBefore w:val="0"/>
        <w:widowControl/>
        <w:kinsoku/>
        <w:wordWrap/>
        <w:overflowPunct/>
        <w:topLinePunct w:val="0"/>
        <w:autoSpaceDE/>
        <w:autoSpaceDN/>
        <w:bidi w:val="0"/>
        <w:adjustRightInd/>
        <w:snapToGrid/>
        <w:spacing w:after="0"/>
        <w:textAlignment w:val="auto"/>
        <w:rPr>
          <w:rFonts w:hint="eastAsia" w:ascii="Times New Roman" w:hAnsi="Times New Roman" w:eastAsia="宋体" w:cs="Times New Roman"/>
          <w:b/>
          <w:bCs/>
          <w:color w:val="21798E"/>
          <w:sz w:val="22"/>
          <w:szCs w:val="28"/>
          <w:lang w:val="en-US" w:eastAsia="zh-CN" w:bidi="ar-SA"/>
        </w:rPr>
      </w:pPr>
      <w:bookmarkStart w:id="0" w:name="_GoBack"/>
      <w:bookmarkEnd w:id="0"/>
    </w:p>
    <w:p w14:paraId="064E52EC">
      <w:pPr>
        <w:ind w:firstLine="360" w:firstLineChars="200"/>
        <w:rPr>
          <w:rStyle w:val="215"/>
          <w:rFonts w:eastAsia="宋体" w:cs="Times New Roman"/>
          <w:sz w:val="18"/>
          <w:szCs w:val="18"/>
          <w:lang w:eastAsia="zh-CN"/>
        </w:rPr>
      </w:pPr>
      <w:r>
        <w:rPr>
          <w:rFonts w:hint="eastAsia" w:ascii="Times New Roman" w:hAnsi="Times New Roman" w:eastAsia="宋体" w:cs="Times New Roman"/>
          <w:sz w:val="18"/>
          <w:szCs w:val="18"/>
          <w:lang w:val="en-US" w:eastAsia="zh-CN"/>
        </w:rPr>
        <w:t>Author Name</w:t>
      </w:r>
      <w:r>
        <w:rPr>
          <w:rFonts w:hint="eastAsia" w:ascii="Times New Roman" w:hAnsi="Times New Roman" w:eastAsia="宋体" w:cs="Times New Roman"/>
          <w:sz w:val="18"/>
          <w:szCs w:val="18"/>
          <w:vertAlign w:val="superscript"/>
          <w:lang w:val="en-US" w:eastAsia="zh-CN"/>
        </w:rPr>
        <w:t>1</w:t>
      </w:r>
      <w:r>
        <w:rPr>
          <w:rFonts w:hint="eastAsia" w:ascii="Times New Roman" w:hAnsi="Times New Roman" w:eastAsia="宋体" w:cs="Times New Roman"/>
          <w:sz w:val="18"/>
          <w:szCs w:val="18"/>
          <w:lang w:val="en-US" w:eastAsia="zh-CN"/>
        </w:rPr>
        <w:t>:  Conceptualization, Methodology, Formal analysis, Resources, Data curation, Writing - origimal draft, Writing - review &amp; editing, Visualization. Author Name</w:t>
      </w:r>
      <w:r>
        <w:rPr>
          <w:rFonts w:hint="eastAsia" w:ascii="Times New Roman" w:hAnsi="Times New Roman" w:eastAsia="宋体" w:cs="Times New Roman"/>
          <w:sz w:val="18"/>
          <w:szCs w:val="18"/>
          <w:vertAlign w:val="superscript"/>
          <w:lang w:val="en-US" w:eastAsia="zh-CN"/>
        </w:rPr>
        <w:t>2</w:t>
      </w:r>
      <w:r>
        <w:rPr>
          <w:rFonts w:hint="eastAsia" w:ascii="Times New Roman" w:hAnsi="Times New Roman" w:eastAsia="宋体" w:cs="Times New Roman"/>
          <w:sz w:val="18"/>
          <w:szCs w:val="18"/>
          <w:lang w:val="en-US" w:eastAsia="zh-CN"/>
        </w:rPr>
        <w:t>:  Sofsware, Supervision, Project admmistration, Fumdmg acquisition. AuthorName</w:t>
      </w:r>
      <w:r>
        <w:rPr>
          <w:rFonts w:hint="eastAsia" w:ascii="Times New Roman" w:hAnsi="Times New Roman" w:eastAsia="宋体" w:cs="Times New Roman"/>
          <w:sz w:val="18"/>
          <w:szCs w:val="18"/>
          <w:vertAlign w:val="superscript"/>
          <w:lang w:val="en-US" w:eastAsia="zh-CN"/>
        </w:rPr>
        <w:t>3</w:t>
      </w:r>
      <w:r>
        <w:rPr>
          <w:rFonts w:hint="eastAsia" w:ascii="Times New Roman" w:hAnsi="Times New Roman" w:eastAsia="宋体" w:cs="Times New Roman"/>
          <w:sz w:val="18"/>
          <w:szCs w:val="18"/>
          <w:lang w:val="en-US" w:eastAsia="zh-CN"/>
        </w:rPr>
        <w:t>: Validation, lnvestigation.</w:t>
      </w:r>
    </w:p>
    <w:p w14:paraId="5A15E4A0">
      <w:pPr>
        <w:pStyle w:val="3"/>
        <w:spacing w:before="0"/>
        <w:jc w:val="both"/>
      </w:pPr>
      <w:r>
        <w:t>References</w:t>
      </w:r>
    </w:p>
    <w:p w14:paraId="154957D3">
      <w:pPr>
        <w:pStyle w:val="388"/>
        <w:numPr>
          <w:ilvl w:val="0"/>
          <w:numId w:val="0"/>
        </w:numPr>
        <w:ind w:left="360" w:hanging="360"/>
      </w:pPr>
    </w:p>
    <w:p w14:paraId="0B049735">
      <w:pPr>
        <w:pStyle w:val="388"/>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hanging="360" w:hangingChars="200"/>
        <w:textAlignment w:val="auto"/>
      </w:pPr>
      <w:r>
        <w:rPr>
          <w:rFonts w:hint="eastAsia" w:eastAsia="宋体"/>
          <w:lang w:val="en-US" w:eastAsia="zh-CN"/>
        </w:rPr>
        <w:t xml:space="preserve">[1] </w:t>
      </w:r>
      <w:r>
        <w:t xml:space="preserve">Ajzen, I. (1991). The theory of planned behavior. </w:t>
      </w:r>
      <w:r>
        <w:rPr>
          <w:i/>
        </w:rPr>
        <w:t>Organizational Behavior and Human Decision Processes</w:t>
      </w:r>
      <w:r>
        <w:t>, 50(2), 179–211.</w:t>
      </w:r>
    </w:p>
    <w:p w14:paraId="65D3BBB4">
      <w:pPr>
        <w:pStyle w:val="388"/>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hanging="360" w:hangingChars="200"/>
        <w:textAlignment w:val="auto"/>
      </w:pPr>
      <w:r>
        <w:rPr>
          <w:rFonts w:hint="eastAsia" w:eastAsia="宋体"/>
          <w:lang w:val="en-US" w:eastAsia="zh-CN"/>
        </w:rPr>
        <w:t xml:space="preserve">[2] </w:t>
      </w:r>
      <w:r>
        <w:t xml:space="preserve">Ajzen, I., &amp; Fishbein, M. (1980). </w:t>
      </w:r>
      <w:r>
        <w:rPr>
          <w:i/>
        </w:rPr>
        <w:t>Understanding attitudes and predicting social behavior</w:t>
      </w:r>
      <w:r>
        <w:t>. Prentice-Hall.</w:t>
      </w:r>
    </w:p>
    <w:p w14:paraId="45661B1F">
      <w:pPr>
        <w:pStyle w:val="388"/>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hanging="360" w:hangingChars="200"/>
        <w:textAlignment w:val="auto"/>
      </w:pPr>
      <w:r>
        <w:rPr>
          <w:rFonts w:hint="eastAsia" w:eastAsia="宋体"/>
          <w:lang w:val="en-US" w:eastAsia="zh-CN"/>
        </w:rPr>
        <w:t xml:space="preserve">[3] </w:t>
      </w:r>
      <w:r>
        <w:t xml:space="preserve">Akinbote, O. (2007). Some Nigerian primary school pupils’ knowledge, attitude and practices on water pollution. </w:t>
      </w:r>
      <w:r>
        <w:rPr>
          <w:i/>
        </w:rPr>
        <w:t>The Social Science</w:t>
      </w:r>
      <w:r>
        <w:t>, 2(1), 283–286.</w:t>
      </w:r>
    </w:p>
    <w:p w14:paraId="3074687A">
      <w:pPr>
        <w:pStyle w:val="388"/>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hanging="360" w:hangingChars="200"/>
        <w:textAlignment w:val="auto"/>
      </w:pPr>
      <w:r>
        <w:rPr>
          <w:rFonts w:hint="eastAsia" w:eastAsia="宋体"/>
          <w:lang w:val="en-US" w:eastAsia="zh-CN"/>
        </w:rPr>
        <w:t xml:space="preserve">[4] </w:t>
      </w:r>
      <w:r>
        <w:t xml:space="preserve">Avcı, D. E., &amp; Çeliker, H. D. (2015). Waste management in ancient times and today from the perspective of teachers: Reflections to diaries. </w:t>
      </w:r>
      <w:r>
        <w:rPr>
          <w:i/>
        </w:rPr>
        <w:t>European Journal of Economics and Business Studies, 1</w:t>
      </w:r>
      <w:r>
        <w:t>(1), 8–13.</w:t>
      </w:r>
    </w:p>
    <w:p w14:paraId="3D6D7ED0">
      <w:pPr>
        <w:pStyle w:val="388"/>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hanging="360" w:hangingChars="200"/>
        <w:textAlignment w:val="auto"/>
      </w:pPr>
      <w:r>
        <w:rPr>
          <w:rFonts w:hint="eastAsia" w:eastAsia="宋体"/>
          <w:lang w:val="en-US" w:eastAsia="zh-CN"/>
        </w:rPr>
        <w:t xml:space="preserve">[5] </w:t>
      </w:r>
      <w:r>
        <w:t xml:space="preserve">Bir, R. S. (2015). </w:t>
      </w:r>
      <w:r>
        <w:rPr>
          <w:i/>
        </w:rPr>
        <w:t>Understanding the effectiveness of the current waste management system in Thimphu city, Bhutan</w:t>
      </w:r>
      <w:r>
        <w:t xml:space="preserve"> [Doctoral dissertation, MSc thesis]. Ritsumeikan Asia Pacific University, 124.</w:t>
      </w:r>
    </w:p>
    <w:p w14:paraId="29EA1DA3">
      <w:pPr>
        <w:pStyle w:val="388"/>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hanging="360" w:hangingChars="200"/>
        <w:textAlignment w:val="auto"/>
        <w:rPr>
          <w:rStyle w:val="215"/>
        </w:rPr>
      </w:pPr>
      <w:r>
        <w:rPr>
          <w:rFonts w:hint="eastAsia" w:eastAsia="宋体"/>
          <w:lang w:val="en-US" w:eastAsia="zh-CN"/>
        </w:rPr>
        <w:t xml:space="preserve">[6] </w:t>
      </w:r>
      <w:r>
        <w:t>Chanda,</w:t>
      </w:r>
      <w:r>
        <w:rPr>
          <w:rFonts w:eastAsia="宋体"/>
          <w:lang w:eastAsia="zh-CN"/>
        </w:rPr>
        <w:t xml:space="preserve"> </w:t>
      </w:r>
      <w:r>
        <w:t>R. (1999).</w:t>
      </w:r>
      <w:r>
        <w:rPr>
          <w:rFonts w:eastAsia="宋体"/>
          <w:lang w:eastAsia="zh-CN"/>
        </w:rPr>
        <w:t xml:space="preserve"> </w:t>
      </w:r>
      <w:r>
        <w:t>Correlates and dimensions of environmental quality concern among</w:t>
      </w:r>
      <w:r>
        <w:rPr>
          <w:rFonts w:eastAsia="宋体"/>
          <w:lang w:eastAsia="zh-CN"/>
        </w:rPr>
        <w:t xml:space="preserve"> </w:t>
      </w:r>
      <w:r>
        <w:t>residents</w:t>
      </w:r>
      <w:r>
        <w:rPr>
          <w:rFonts w:eastAsia="宋体"/>
          <w:lang w:eastAsia="zh-CN"/>
        </w:rPr>
        <w:t xml:space="preserve"> </w:t>
      </w:r>
      <w:r>
        <w:t>of an</w:t>
      </w:r>
      <w:r>
        <w:rPr>
          <w:rFonts w:eastAsia="宋体"/>
          <w:lang w:eastAsia="zh-CN"/>
        </w:rPr>
        <w:t xml:space="preserve"> </w:t>
      </w:r>
      <w:r>
        <w:t>African</w:t>
      </w:r>
      <w:r>
        <w:rPr>
          <w:rFonts w:eastAsia="宋体"/>
          <w:lang w:eastAsia="zh-CN"/>
        </w:rPr>
        <w:t xml:space="preserve"> </w:t>
      </w:r>
      <w:r>
        <w:t xml:space="preserve">subtropical city: Gaborone, Botswana. </w:t>
      </w:r>
      <w:r>
        <w:rPr>
          <w:i/>
        </w:rPr>
        <w:t>The Journal of Environmental Education, 30</w:t>
      </w:r>
      <w:r>
        <w:t xml:space="preserve">(2), 31–39. </w:t>
      </w:r>
      <w:r>
        <w:fldChar w:fldCharType="begin"/>
      </w:r>
      <w:r>
        <w:instrText xml:space="preserve"> HYPERLINK "https://doi.org/10.1080/00958969909601868" </w:instrText>
      </w:r>
      <w:r>
        <w:fldChar w:fldCharType="separate"/>
      </w:r>
      <w:r>
        <w:rPr>
          <w:rStyle w:val="215"/>
        </w:rPr>
        <w:t>https://doi.org/10.1080/00958969909601868</w:t>
      </w:r>
      <w:r>
        <w:rPr>
          <w:rStyle w:val="215"/>
        </w:rPr>
        <w:fldChar w:fldCharType="end"/>
      </w:r>
    </w:p>
    <w:p w14:paraId="39ABF90E">
      <w:pPr>
        <w:pStyle w:val="388"/>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hanging="360" w:hangingChars="200"/>
        <w:textAlignment w:val="auto"/>
      </w:pPr>
      <w:r>
        <w:rPr>
          <w:rFonts w:hint="eastAsia" w:eastAsia="宋体"/>
          <w:lang w:val="en-US" w:eastAsia="zh-CN"/>
        </w:rPr>
        <w:t xml:space="preserve">[7] </w:t>
      </w:r>
      <w:r>
        <w:t xml:space="preserve">Department of Curriculum Research and Development. (2013). </w:t>
      </w:r>
      <w:r>
        <w:rPr>
          <w:i/>
        </w:rPr>
        <w:t>Curriculum framework of environmental science from class pre-primary to XII</w:t>
      </w:r>
      <w:r>
        <w:t>. Ministry of Education, Royal Government of Bhutan.</w:t>
      </w:r>
    </w:p>
    <w:p w14:paraId="639DEC65">
      <w:pPr>
        <w:pStyle w:val="388"/>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hanging="360" w:hangingChars="200"/>
        <w:textAlignment w:val="auto"/>
      </w:pPr>
      <w:r>
        <w:rPr>
          <w:rFonts w:hint="eastAsia" w:eastAsia="宋体"/>
          <w:lang w:val="en-US" w:eastAsia="zh-CN"/>
        </w:rPr>
        <w:t xml:space="preserve">[8] </w:t>
      </w:r>
      <w:r>
        <w:rPr>
          <w:lang w:val="de-DE"/>
        </w:rPr>
        <w:t xml:space="preserve">Desa, A., Abd-Kadir, N., &amp; Yusooff, F. (2011). </w:t>
      </w:r>
      <w:r>
        <w:t xml:space="preserve">A study on the knowledge, attitudes, awareness status and behaviour concerning solid waste management. </w:t>
      </w:r>
      <w:r>
        <w:rPr>
          <w:i/>
        </w:rPr>
        <w:t xml:space="preserve">Procedia </w:t>
      </w:r>
      <w:r>
        <w:rPr>
          <w:rFonts w:eastAsia="宋体"/>
          <w:i/>
          <w:lang w:eastAsia="zh-CN"/>
        </w:rPr>
        <w:t>S</w:t>
      </w:r>
      <w:r>
        <w:rPr>
          <w:i/>
        </w:rPr>
        <w:t xml:space="preserve">ocial and </w:t>
      </w:r>
      <w:r>
        <w:rPr>
          <w:rFonts w:eastAsia="宋体"/>
          <w:i/>
          <w:lang w:eastAsia="zh-CN"/>
        </w:rPr>
        <w:t>B</w:t>
      </w:r>
      <w:r>
        <w:rPr>
          <w:i/>
        </w:rPr>
        <w:t>ehavioural Sciences</w:t>
      </w:r>
      <w:r>
        <w:t>, 18(2011), 643–648.</w:t>
      </w:r>
    </w:p>
    <w:p w14:paraId="6F70302D">
      <w:pPr>
        <w:pStyle w:val="388"/>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hanging="360" w:hangingChars="200"/>
        <w:textAlignment w:val="auto"/>
      </w:pPr>
      <w:r>
        <w:rPr>
          <w:rFonts w:hint="eastAsia" w:eastAsia="宋体"/>
          <w:lang w:val="en-US" w:eastAsia="zh-CN"/>
        </w:rPr>
        <w:t xml:space="preserve">[9] </w:t>
      </w:r>
      <w:r>
        <w:t xml:space="preserve">Detraz, N. (2017). </w:t>
      </w:r>
      <w:r>
        <w:rPr>
          <w:i/>
        </w:rPr>
        <w:t>Gender and environment</w:t>
      </w:r>
      <w:r>
        <w:t xml:space="preserve">. Polity </w:t>
      </w:r>
      <w:r>
        <w:rPr>
          <w:rFonts w:eastAsia="宋体"/>
          <w:lang w:eastAsia="zh-CN"/>
        </w:rPr>
        <w:t>P</w:t>
      </w:r>
      <w:r>
        <w:t>ress.</w:t>
      </w:r>
    </w:p>
    <w:p w14:paraId="0B4378BE">
      <w:pPr>
        <w:pStyle w:val="388"/>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hanging="360" w:hangingChars="200"/>
        <w:textAlignment w:val="auto"/>
      </w:pPr>
      <w:r>
        <w:rPr>
          <w:rFonts w:hint="eastAsia" w:eastAsia="宋体"/>
          <w:lang w:val="en-US" w:eastAsia="zh-CN"/>
        </w:rPr>
        <w:t xml:space="preserve">[10] </w:t>
      </w:r>
      <w:r>
        <w:t xml:space="preserve">Dung, M. D., Mankilik, M., &amp; Ozoji, B. E. (2017). Assessment of college students’ knowledge and attitudes toward solid waste management in north central zone of Nigeria. </w:t>
      </w:r>
      <w:r>
        <w:rPr>
          <w:i/>
        </w:rPr>
        <w:t>Science Education International</w:t>
      </w:r>
      <w:r>
        <w:t>, 28(2), 141–146.</w:t>
      </w:r>
    </w:p>
    <w:p w14:paraId="5DECFE02">
      <w:pPr>
        <w:pStyle w:val="388"/>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hanging="360" w:hangingChars="200"/>
        <w:jc w:val="left"/>
        <w:textAlignment w:val="auto"/>
        <w:rPr>
          <w:color w:val="0000FF"/>
        </w:rPr>
      </w:pPr>
      <w:r>
        <w:rPr>
          <w:rFonts w:hint="eastAsia" w:eastAsia="宋体"/>
          <w:lang w:val="en-US" w:eastAsia="zh-CN"/>
        </w:rPr>
        <w:t xml:space="preserve">[11] </w:t>
      </w:r>
      <w:r>
        <w:t>Hage,O.,</w:t>
      </w:r>
      <w:r>
        <w:rPr>
          <w:rFonts w:eastAsia="宋体"/>
          <w:lang w:eastAsia="zh-CN"/>
        </w:rPr>
        <w:t xml:space="preserve"> </w:t>
      </w:r>
      <w:r>
        <w:t>&amp;</w:t>
      </w:r>
      <w:r>
        <w:rPr>
          <w:rFonts w:eastAsia="宋体"/>
          <w:lang w:eastAsia="zh-CN"/>
        </w:rPr>
        <w:t xml:space="preserve"> </w:t>
      </w:r>
      <w:r>
        <w:t>Söderholm, P. (2008).</w:t>
      </w:r>
      <w:r>
        <w:rPr>
          <w:rFonts w:eastAsia="宋体"/>
          <w:lang w:eastAsia="zh-CN"/>
        </w:rPr>
        <w:t xml:space="preserve"> </w:t>
      </w:r>
      <w:r>
        <w:t xml:space="preserve">An econometric analysis of regional differences in household waste collection: The case of plastic packaging waste in Sweden. </w:t>
      </w:r>
      <w:r>
        <w:rPr>
          <w:i/>
        </w:rPr>
        <w:t xml:space="preserve">Waste </w:t>
      </w:r>
      <w:r>
        <w:rPr>
          <w:rFonts w:eastAsia="宋体"/>
          <w:i/>
          <w:lang w:eastAsia="zh-CN"/>
        </w:rPr>
        <w:t>M</w:t>
      </w:r>
      <w:r>
        <w:rPr>
          <w:i/>
        </w:rPr>
        <w:t>anagement</w:t>
      </w:r>
      <w:r>
        <w:t>, 28(10),</w:t>
      </w:r>
      <w:r>
        <w:rPr>
          <w:rFonts w:eastAsia="宋体"/>
          <w:lang w:eastAsia="zh-CN"/>
        </w:rPr>
        <w:t xml:space="preserve"> </w:t>
      </w:r>
      <w:r>
        <w:t xml:space="preserve">1720–1731. </w:t>
      </w:r>
      <w:r>
        <w:rPr>
          <w:color w:val="0000FF"/>
        </w:rPr>
        <w:t>https://doi.org/10.1016/j.wasman.2007.08.022</w:t>
      </w:r>
    </w:p>
    <w:p w14:paraId="19297787">
      <w:pPr>
        <w:pStyle w:val="388"/>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hanging="360" w:hangingChars="200"/>
        <w:textAlignment w:val="auto"/>
      </w:pPr>
      <w:r>
        <w:rPr>
          <w:rFonts w:hint="eastAsia" w:eastAsia="宋体"/>
          <w:lang w:val="en-US" w:eastAsia="zh-CN"/>
        </w:rPr>
        <w:t xml:space="preserve">[12] </w:t>
      </w:r>
      <w:r>
        <w:t xml:space="preserve">Holbrook, J. (2009). Meeting challenges to sustainable development through science and technology education. </w:t>
      </w:r>
      <w:r>
        <w:rPr>
          <w:i/>
        </w:rPr>
        <w:t>Science Education International</w:t>
      </w:r>
      <w:r>
        <w:t>, 20(1–2),</w:t>
      </w:r>
      <w:r>
        <w:rPr>
          <w:rFonts w:eastAsia="宋体"/>
          <w:lang w:eastAsia="zh-CN"/>
        </w:rPr>
        <w:t xml:space="preserve"> </w:t>
      </w:r>
      <w:r>
        <w:t>44–59.</w:t>
      </w:r>
    </w:p>
    <w:p w14:paraId="7CF25C12">
      <w:pPr>
        <w:pStyle w:val="234"/>
        <w:keepNext w:val="0"/>
        <w:keepLines w:val="0"/>
        <w:pageBreakBefore w:val="0"/>
        <w:widowControl/>
        <w:kinsoku/>
        <w:wordWrap/>
        <w:overflowPunct/>
        <w:topLinePunct w:val="0"/>
        <w:autoSpaceDE/>
        <w:autoSpaceDN/>
        <w:bidi w:val="0"/>
        <w:adjustRightInd/>
        <w:snapToGrid/>
        <w:ind w:left="0" w:hanging="360" w:hangingChars="200"/>
        <w:textAlignment w:val="auto"/>
        <w:rPr>
          <w:rFonts w:cs="Times New Roman"/>
          <w:sz w:val="18"/>
          <w:szCs w:val="18"/>
        </w:rPr>
      </w:pPr>
    </w:p>
    <w:sectPr>
      <w:type w:val="continuous"/>
      <w:pgSz w:w="12240" w:h="15840"/>
      <w:pgMar w:top="1440" w:right="1440" w:bottom="1440" w:left="1440" w:header="709" w:footer="709" w:gutter="0"/>
      <w:cols w:space="708" w:num="2"/>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Latha">
    <w:altName w:val="Segoe UI Semilight"/>
    <w:panose1 w:val="02000400000000000000"/>
    <w:charset w:val="01"/>
    <w:family w:val="roman"/>
    <w:pitch w:val="default"/>
    <w:sig w:usb0="00000000" w:usb1="00000000" w:usb2="00000000" w:usb3="00000000" w:csb0="00000000" w:csb1="00000000"/>
  </w:font>
  <w:font w:name="Segoe UI Semilight">
    <w:panose1 w:val="020B0402040204020203"/>
    <w:charset w:val="00"/>
    <w:family w:val="auto"/>
    <w:pitch w:val="default"/>
    <w:sig w:usb0="E4002EFF" w:usb1="C000E47F" w:usb2="00000009" w:usb3="00000000" w:csb0="2000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Calibri Light">
    <w:panose1 w:val="020F0302020204030204"/>
    <w:charset w:val="00"/>
    <w:family w:val="swiss"/>
    <w:pitch w:val="default"/>
    <w:sig w:usb0="E4002EFF" w:usb1="C200247B" w:usb2="00000009" w:usb3="00000000" w:csb0="200001FF" w:csb1="00000000"/>
  </w:font>
  <w:font w:name="Consolas">
    <w:panose1 w:val="020B0609020204030204"/>
    <w:charset w:val="00"/>
    <w:family w:val="modern"/>
    <w:pitch w:val="default"/>
    <w:sig w:usb0="E00006FF" w:usb1="0000FCFF" w:usb2="00000001" w:usb3="00000000" w:csb0="6000019F" w:csb1="DFD70000"/>
  </w:font>
  <w:font w:name="MS Mincho">
    <w:altName w:val="MS UI Gothic"/>
    <w:panose1 w:val="02020609040205080304"/>
    <w:charset w:val="80"/>
    <w:family w:val="roman"/>
    <w:pitch w:val="default"/>
    <w:sig w:usb0="00000000" w:usb1="00000000" w:usb2="08000012" w:usb3="00000000" w:csb0="4002009F" w:csb1="DFD70000"/>
  </w:font>
  <w:font w:name="MS UI Gothic">
    <w:panose1 w:val="020B0600070205080204"/>
    <w:charset w:val="80"/>
    <w:family w:val="auto"/>
    <w:pitch w:val="default"/>
    <w:sig w:usb0="E00002FF" w:usb1="6AC7FDFB" w:usb2="08000012" w:usb3="00000000" w:csb0="4002009F" w:csb1="DFD70000"/>
  </w:font>
  <w:font w:name="DMAIH O+ Adv T T 140f 2bdb">
    <w:altName w:val="Cambria"/>
    <w:panose1 w:val="00000000000000000000"/>
    <w:charset w:val="00"/>
    <w:family w:val="roman"/>
    <w:pitch w:val="default"/>
    <w:sig w:usb0="00000000" w:usb1="00000000" w:usb2="00000000" w:usb3="00000000" w:csb0="00000001" w:csb1="00000000"/>
  </w:font>
  <w:font w:name="AdvOTd43c2f13">
    <w:altName w:val="Calibri"/>
    <w:panose1 w:val="00000000000000000000"/>
    <w:charset w:val="00"/>
    <w:family w:val="swiss"/>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085929">
    <w:pPr>
      <w:pStyle w:val="54"/>
      <w:jc w:val="right"/>
    </w:pPr>
    <w:r>
      <w:rPr>
        <w:lang w:eastAsia="zh-CN"/>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DE36AF">
                          <w:pPr>
                            <w:pStyle w:val="54"/>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2EDE36AF">
                    <w:pPr>
                      <w:pStyle w:val="54"/>
                    </w:pPr>
                    <w:r>
                      <w:fldChar w:fldCharType="begin"/>
                    </w:r>
                    <w:r>
                      <w:instrText xml:space="preserve"> PAGE  \* MERGEFORMAT </w:instrText>
                    </w:r>
                    <w:r>
                      <w:fldChar w:fldCharType="separate"/>
                    </w:r>
                    <w:r>
                      <w:t>4</w:t>
                    </w:r>
                    <w:r>
                      <w:fldChar w:fldCharType="end"/>
                    </w:r>
                  </w:p>
                </w:txbxContent>
              </v:textbox>
            </v:shape>
          </w:pict>
        </mc:Fallback>
      </mc:AlternateContent>
    </w:r>
    <w:sdt>
      <w:sdtPr>
        <w:id w:val="1547723411"/>
      </w:sdtP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2C67B8">
    <w:pPr>
      <w:autoSpaceDE w:val="0"/>
      <w:autoSpaceDN w:val="0"/>
      <w:adjustRightInd w:val="0"/>
      <w:spacing w:after="0"/>
      <w:rPr>
        <w:rFonts w:cs="Times New Roman"/>
        <w:color w:val="666666"/>
        <w:sz w:val="14"/>
        <w:szCs w:val="14"/>
        <w:lang w:bidi="ar-SA"/>
      </w:rPr>
    </w:pPr>
  </w:p>
  <w:p w14:paraId="248ABBF7">
    <w:pPr>
      <w:autoSpaceDE w:val="0"/>
      <w:autoSpaceDN w:val="0"/>
      <w:adjustRightInd w:val="0"/>
      <w:spacing w:after="0"/>
      <w:rPr>
        <w:rFonts w:cs="Times New Roman"/>
        <w:color w:val="666666"/>
        <w:sz w:val="14"/>
        <w:szCs w:val="14"/>
        <w:lang w:bidi="ar-SA"/>
      </w:rPr>
    </w:pPr>
  </w:p>
  <w:p w14:paraId="3DB6EDEA">
    <w:pPr>
      <w:autoSpaceDE w:val="0"/>
      <w:autoSpaceDN w:val="0"/>
      <w:adjustRightInd w:val="0"/>
      <w:spacing w:after="0"/>
      <w:rPr>
        <w:rFonts w:cs="Times New Roman"/>
        <w:color w:val="0000FF"/>
        <w:sz w:val="14"/>
        <w:szCs w:val="14"/>
        <w:lang w:bidi="ar-SA"/>
      </w:rPr>
    </w:pPr>
    <w:r>
      <w:rPr>
        <w:rFonts w:cs="Times New Roman"/>
        <w:sz w:val="14"/>
        <w:lang w:eastAsia="zh-CN" w:bidi="ar-SA"/>
      </w:rP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E4199B">
                          <w:pPr>
                            <w:pStyle w:val="5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2DE4199B">
                    <w:pPr>
                      <w:pStyle w:val="54"/>
                    </w:pPr>
                    <w:r>
                      <w:fldChar w:fldCharType="begin"/>
                    </w:r>
                    <w:r>
                      <w:instrText xml:space="preserve"> PAGE  \* MERGEFORMAT </w:instrText>
                    </w:r>
                    <w:r>
                      <w:fldChar w:fldCharType="separate"/>
                    </w:r>
                    <w:r>
                      <w:t>1</w:t>
                    </w:r>
                    <w:r>
                      <w:fldChar w:fldCharType="end"/>
                    </w:r>
                  </w:p>
                </w:txbxContent>
              </v:textbox>
            </v:shape>
          </w:pict>
        </mc:Fallback>
      </mc:AlternateContent>
    </w:r>
    <w:r>
      <w:rPr>
        <w:rFonts w:cs="Times New Roman"/>
        <w:color w:val="666666"/>
        <w:sz w:val="14"/>
        <w:szCs w:val="14"/>
        <w:lang w:bidi="ar-SA"/>
      </w:rPr>
      <w:t>© The Author(s) 202</w:t>
    </w:r>
    <w:r>
      <w:rPr>
        <w:rFonts w:hint="eastAsia" w:eastAsia="宋体" w:cs="Times New Roman"/>
        <w:color w:val="666666"/>
        <w:sz w:val="14"/>
        <w:szCs w:val="14"/>
        <w:lang w:val="en-US" w:eastAsia="zh-CN" w:bidi="ar-SA"/>
      </w:rPr>
      <w:t>6</w:t>
    </w:r>
    <w:r>
      <w:rPr>
        <w:rFonts w:cs="Times New Roman"/>
        <w:color w:val="666666"/>
        <w:sz w:val="14"/>
        <w:szCs w:val="14"/>
        <w:lang w:bidi="ar-SA"/>
      </w:rPr>
      <w:t>. Published by BON VIEW PUBLISHING PTE. LTD. This is an open access article under the CC BY License (</w:t>
    </w:r>
    <w:r>
      <w:rPr>
        <w:rFonts w:cs="Times New Roman"/>
        <w:color w:val="0000FF"/>
        <w:sz w:val="14"/>
        <w:szCs w:val="14"/>
        <w:lang w:bidi="ar-SA"/>
      </w:rPr>
      <w:t>https://creativecommons.org/</w:t>
    </w:r>
  </w:p>
  <w:p w14:paraId="32F4AB45">
    <w:pPr>
      <w:pStyle w:val="54"/>
    </w:pPr>
    <w:r>
      <w:rPr>
        <w:rFonts w:cs="Times New Roman"/>
        <w:color w:val="0000FF"/>
        <w:sz w:val="14"/>
        <w:szCs w:val="14"/>
      </w:rPr>
      <w:t>licenses/by/4.0/</w:t>
    </w:r>
    <w:r>
      <w:rPr>
        <w:rFonts w:cs="Times New Roman"/>
        <w:color w:val="666666"/>
        <w:sz w:val="14"/>
        <w:szCs w:val="14"/>
      </w:rPr>
      <w:t>).</w:t>
    </w:r>
    <w:r>
      <w:rPr>
        <w:rFonts w:ascii="AdvOTd43c2f13" w:hAnsi="AdvOTd43c2f13" w:cs="AdvOTd43c2f13"/>
        <w:color w:val="666666"/>
        <w:sz w:val="14"/>
        <w:szCs w:val="14"/>
      </w:rPr>
      <w:tab/>
    </w:r>
    <w:r>
      <w:rPr>
        <w:rFonts w:ascii="AdvOTd43c2f13" w:hAnsi="AdvOTd43c2f13" w:cs="AdvOTd43c2f13"/>
        <w:color w:val="666666"/>
        <w:sz w:val="14"/>
        <w:szCs w:val="14"/>
      </w:rPr>
      <w:tab/>
    </w:r>
    <w:sdt>
      <w:sdtPr>
        <w:id w:val="1990898028"/>
      </w:sdtPr>
      <w:sdtContent/>
    </w:sdt>
  </w:p>
  <w:p w14:paraId="4F65C46D">
    <w:pPr>
      <w:pStyle w:val="5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CA200F">
    <w:pPr>
      <w:pStyle w:val="56"/>
      <w:rPr>
        <w:rFonts w:cs="Times New Roman"/>
        <w:sz w:val="20"/>
        <w:szCs w:val="20"/>
      </w:rPr>
    </w:pPr>
    <w:r>
      <w:rPr>
        <w:rFonts w:hint="eastAsia" w:cs="Times New Roman"/>
        <w:sz w:val="20"/>
        <w:szCs w:val="20"/>
        <w:lang w:val="en-US" w:eastAsia="zh-CN"/>
      </w:rPr>
      <w:t>Artificial Intelligence and Applications</w:t>
    </w:r>
    <w:r>
      <w:rPr>
        <w:rFonts w:cs="Times New Roman"/>
        <w:sz w:val="20"/>
        <w:szCs w:val="20"/>
        <w:lang w:eastAsia="zh-CN"/>
      </w:rPr>
      <w:t xml:space="preserve"> </w:t>
    </w:r>
    <w:r>
      <w:rPr>
        <w:rFonts w:hint="eastAsia" w:cs="Times New Roman"/>
        <w:sz w:val="20"/>
        <w:szCs w:val="20"/>
        <w:lang w:eastAsia="zh-CN"/>
      </w:rPr>
      <w:t xml:space="preserve"> </w:t>
    </w:r>
    <w:r>
      <w:rPr>
        <w:rFonts w:cs="Times New Roman"/>
        <w:sz w:val="20"/>
        <w:szCs w:val="20"/>
      </w:rPr>
      <w:t xml:space="preserve">Vol. XX </w:t>
    </w:r>
    <w:r>
      <w:rPr>
        <w:rFonts w:hint="eastAsia" w:eastAsia="宋体" w:cs="Times New Roman"/>
        <w:sz w:val="20"/>
        <w:szCs w:val="20"/>
        <w:lang w:eastAsia="zh-CN"/>
      </w:rPr>
      <w:t xml:space="preserve"> </w:t>
    </w:r>
    <w:r>
      <w:rPr>
        <w:rFonts w:cs="Times New Roman"/>
        <w:sz w:val="20"/>
        <w:szCs w:val="20"/>
      </w:rPr>
      <w:t xml:space="preserve">Iss. XX </w:t>
    </w:r>
    <w:r>
      <w:rPr>
        <w:rFonts w:hint="eastAsia" w:eastAsia="宋体" w:cs="Times New Roman"/>
        <w:sz w:val="20"/>
        <w:szCs w:val="20"/>
        <w:lang w:eastAsia="zh-CN"/>
      </w:rPr>
      <w:t xml:space="preserve"> </w:t>
    </w:r>
    <w:r>
      <w:rPr>
        <w:rFonts w:cs="Times New Roman"/>
        <w:sz w:val="20"/>
        <w:szCs w:val="20"/>
      </w:rPr>
      <w:t>yyyy</w:t>
    </w:r>
  </w:p>
  <w:p w14:paraId="050980C5">
    <w:pPr>
      <w:pStyle w:val="56"/>
      <w:rPr>
        <w:b/>
      </w:rPr>
    </w:pPr>
    <w:r>
      <w:rPr>
        <w:b/>
      </w:rPr>
      <w:t>______________________________________________________________________________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E2370C"/>
    <w:multiLevelType w:val="multilevel"/>
    <w:tmpl w:val="06E2370C"/>
    <w:lvl w:ilvl="0" w:tentative="0">
      <w:start w:val="1"/>
      <w:numFmt w:val="decimal"/>
      <w:pStyle w:val="63"/>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abstractNum w:abstractNumId="1">
    <w:nsid w:val="52CA544A"/>
    <w:multiLevelType w:val="singleLevel"/>
    <w:tmpl w:val="52CA544A"/>
    <w:lvl w:ilvl="0" w:tentative="0">
      <w:start w:val="1"/>
      <w:numFmt w:val="decimal"/>
      <w:pStyle w:val="388"/>
      <w:lvlText w:val="[%1]"/>
      <w:lvlJc w:val="left"/>
      <w:pPr>
        <w:tabs>
          <w:tab w:val="left" w:pos="360"/>
        </w:tabs>
        <w:ind w:left="360" w:hanging="360"/>
      </w:pPr>
      <w:rPr>
        <w:rFonts w:hint="default" w:ascii="Times New Roman" w:hAnsi="Times New Roman" w:cs="Times New Roman"/>
        <w:b w:val="0"/>
        <w:bCs w:val="0"/>
        <w:i w:val="0"/>
        <w:iCs w:val="0"/>
        <w:sz w:val="16"/>
        <w:szCs w:val="16"/>
      </w:rPr>
    </w:lvl>
  </w:abstractNum>
  <w:abstractNum w:abstractNumId="2">
    <w:nsid w:val="55FF61CD"/>
    <w:multiLevelType w:val="multilevel"/>
    <w:tmpl w:val="55FF61CD"/>
    <w:lvl w:ilvl="0" w:tentative="0">
      <w:start w:val="0"/>
      <w:numFmt w:val="bullet"/>
      <w:pStyle w:val="20"/>
      <w:lvlText w:val="-"/>
      <w:lvlJc w:val="left"/>
      <w:pPr>
        <w:ind w:left="720" w:hanging="360"/>
      </w:pPr>
      <w:rPr>
        <w:rFonts w:hint="default" w:ascii="Times New Roman" w:hAnsi="Times New Roman" w:cs="Times New Roman" w:eastAsiaTheme="minorHAnsi"/>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6CD32DA8"/>
    <w:multiLevelType w:val="singleLevel"/>
    <w:tmpl w:val="6CD32DA8"/>
    <w:lvl w:ilvl="0" w:tentative="0">
      <w:start w:val="1"/>
      <w:numFmt w:val="upperRoman"/>
      <w:pStyle w:val="389"/>
      <w:lvlText w:val="TABLE %1. "/>
      <w:lvlJc w:val="left"/>
      <w:pPr>
        <w:tabs>
          <w:tab w:val="left" w:pos="1080"/>
        </w:tabs>
      </w:pPr>
      <w:rPr>
        <w:rFonts w:hint="default" w:ascii="Times New Roman" w:hAnsi="Times New Roman" w:cs="Times New Roman"/>
        <w:b w:val="0"/>
        <w:bCs w:val="0"/>
        <w:i w:val="0"/>
        <w:iCs w:val="0"/>
        <w:sz w:val="16"/>
        <w:szCs w:val="16"/>
      </w:rPr>
    </w:lvl>
  </w:abstractNum>
  <w:num w:numId="1">
    <w:abstractNumId w:val="2"/>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attachedTemplate r:id="rId1"/>
  <w:documentProtection w:enforcement="0"/>
  <w:defaultTabStop w:val="720"/>
  <w:drawingGridHorizontalSpacing w:val="110"/>
  <w:displayHorizontalDrawingGridEvery w:val="2"/>
  <w:characterSpacingControl w:val="doNotCompress"/>
  <w:footnotePr>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FkYjU5M2M5ZGM2ZmVjY2Q3ZTFjZGViNmZjYzIxYTAifQ=="/>
    <w:docVar w:name="Context_Styler" w:val="2020-07-14 17:07:45"/>
    <w:docVar w:name="Generate_and_Validate" w:val="2020-07-15 14:21:04"/>
    <w:docVar w:name="Style_Palette" w:val="2020-07-04 22:56:55"/>
    <w:docVar w:name="Verify_Styles" w:val="2020-07-04 23:02:03"/>
  </w:docVars>
  <w:rsids>
    <w:rsidRoot w:val="78522E19"/>
    <w:rsid w:val="00002D19"/>
    <w:rsid w:val="000039B4"/>
    <w:rsid w:val="00003AE4"/>
    <w:rsid w:val="000048D0"/>
    <w:rsid w:val="0000535A"/>
    <w:rsid w:val="00006D58"/>
    <w:rsid w:val="0001131D"/>
    <w:rsid w:val="000122DA"/>
    <w:rsid w:val="000129C3"/>
    <w:rsid w:val="00012BE2"/>
    <w:rsid w:val="00013DE0"/>
    <w:rsid w:val="00016F07"/>
    <w:rsid w:val="00020C6C"/>
    <w:rsid w:val="00023AAD"/>
    <w:rsid w:val="00025D59"/>
    <w:rsid w:val="00025DD4"/>
    <w:rsid w:val="00025F06"/>
    <w:rsid w:val="00026D76"/>
    <w:rsid w:val="00027FE3"/>
    <w:rsid w:val="0003096F"/>
    <w:rsid w:val="00030BB1"/>
    <w:rsid w:val="00030EC1"/>
    <w:rsid w:val="00032472"/>
    <w:rsid w:val="0003248A"/>
    <w:rsid w:val="00033930"/>
    <w:rsid w:val="00033D21"/>
    <w:rsid w:val="0003618D"/>
    <w:rsid w:val="00040175"/>
    <w:rsid w:val="00042910"/>
    <w:rsid w:val="00042ABA"/>
    <w:rsid w:val="00042D7A"/>
    <w:rsid w:val="000432EF"/>
    <w:rsid w:val="00044F7F"/>
    <w:rsid w:val="000469E1"/>
    <w:rsid w:val="00046E97"/>
    <w:rsid w:val="00047CFE"/>
    <w:rsid w:val="00051C78"/>
    <w:rsid w:val="00052642"/>
    <w:rsid w:val="00052D9B"/>
    <w:rsid w:val="000538EA"/>
    <w:rsid w:val="00053929"/>
    <w:rsid w:val="00053EA3"/>
    <w:rsid w:val="0005542B"/>
    <w:rsid w:val="00060EEE"/>
    <w:rsid w:val="0006297E"/>
    <w:rsid w:val="00063F65"/>
    <w:rsid w:val="00064337"/>
    <w:rsid w:val="000648E5"/>
    <w:rsid w:val="00064F44"/>
    <w:rsid w:val="00067972"/>
    <w:rsid w:val="0007132B"/>
    <w:rsid w:val="000727C5"/>
    <w:rsid w:val="00072FE4"/>
    <w:rsid w:val="000739B9"/>
    <w:rsid w:val="0007405F"/>
    <w:rsid w:val="0007739D"/>
    <w:rsid w:val="0007797D"/>
    <w:rsid w:val="00077F10"/>
    <w:rsid w:val="00082606"/>
    <w:rsid w:val="0008361C"/>
    <w:rsid w:val="000844DE"/>
    <w:rsid w:val="0008568B"/>
    <w:rsid w:val="000858EE"/>
    <w:rsid w:val="00085DFE"/>
    <w:rsid w:val="00085ED0"/>
    <w:rsid w:val="0008793E"/>
    <w:rsid w:val="0009133E"/>
    <w:rsid w:val="000926CB"/>
    <w:rsid w:val="000931F1"/>
    <w:rsid w:val="00095432"/>
    <w:rsid w:val="00095C08"/>
    <w:rsid w:val="00097FAB"/>
    <w:rsid w:val="000A14ED"/>
    <w:rsid w:val="000A3920"/>
    <w:rsid w:val="000A3AAC"/>
    <w:rsid w:val="000A4E75"/>
    <w:rsid w:val="000A7A14"/>
    <w:rsid w:val="000B00C2"/>
    <w:rsid w:val="000B0239"/>
    <w:rsid w:val="000B03D5"/>
    <w:rsid w:val="000B2B23"/>
    <w:rsid w:val="000B2C99"/>
    <w:rsid w:val="000B3769"/>
    <w:rsid w:val="000B7592"/>
    <w:rsid w:val="000C0BC2"/>
    <w:rsid w:val="000C0E37"/>
    <w:rsid w:val="000C2505"/>
    <w:rsid w:val="000C2CC1"/>
    <w:rsid w:val="000C38A0"/>
    <w:rsid w:val="000C3FBE"/>
    <w:rsid w:val="000C47AA"/>
    <w:rsid w:val="000C4F98"/>
    <w:rsid w:val="000C61B3"/>
    <w:rsid w:val="000C7617"/>
    <w:rsid w:val="000C7835"/>
    <w:rsid w:val="000C78F1"/>
    <w:rsid w:val="000D13EF"/>
    <w:rsid w:val="000D67D8"/>
    <w:rsid w:val="000D72E9"/>
    <w:rsid w:val="000E10D1"/>
    <w:rsid w:val="000E1304"/>
    <w:rsid w:val="000E1BA2"/>
    <w:rsid w:val="000E3A1D"/>
    <w:rsid w:val="000E3AA2"/>
    <w:rsid w:val="000E46AC"/>
    <w:rsid w:val="000E66AD"/>
    <w:rsid w:val="000E68B2"/>
    <w:rsid w:val="000E6F9F"/>
    <w:rsid w:val="000F1540"/>
    <w:rsid w:val="000F1B9A"/>
    <w:rsid w:val="000F49ED"/>
    <w:rsid w:val="000F50E5"/>
    <w:rsid w:val="001003AD"/>
    <w:rsid w:val="0010249A"/>
    <w:rsid w:val="00102B8B"/>
    <w:rsid w:val="00102EC9"/>
    <w:rsid w:val="001035CB"/>
    <w:rsid w:val="00104C61"/>
    <w:rsid w:val="00106CEA"/>
    <w:rsid w:val="001135DA"/>
    <w:rsid w:val="001137E8"/>
    <w:rsid w:val="00114465"/>
    <w:rsid w:val="00114550"/>
    <w:rsid w:val="001149E9"/>
    <w:rsid w:val="00114D7B"/>
    <w:rsid w:val="0011648D"/>
    <w:rsid w:val="0011679C"/>
    <w:rsid w:val="001175FD"/>
    <w:rsid w:val="00120614"/>
    <w:rsid w:val="001207B0"/>
    <w:rsid w:val="00122436"/>
    <w:rsid w:val="00123F12"/>
    <w:rsid w:val="00124159"/>
    <w:rsid w:val="0012573A"/>
    <w:rsid w:val="00127147"/>
    <w:rsid w:val="001272B0"/>
    <w:rsid w:val="0012768E"/>
    <w:rsid w:val="0012796D"/>
    <w:rsid w:val="00130151"/>
    <w:rsid w:val="00133EB2"/>
    <w:rsid w:val="0013481A"/>
    <w:rsid w:val="001349C9"/>
    <w:rsid w:val="00135785"/>
    <w:rsid w:val="00135817"/>
    <w:rsid w:val="00137A9E"/>
    <w:rsid w:val="00140B51"/>
    <w:rsid w:val="00142001"/>
    <w:rsid w:val="001430A0"/>
    <w:rsid w:val="00143A45"/>
    <w:rsid w:val="00146716"/>
    <w:rsid w:val="001471B1"/>
    <w:rsid w:val="001477C5"/>
    <w:rsid w:val="0015042B"/>
    <w:rsid w:val="0015139E"/>
    <w:rsid w:val="0015265F"/>
    <w:rsid w:val="001534C3"/>
    <w:rsid w:val="00157EDC"/>
    <w:rsid w:val="001605E9"/>
    <w:rsid w:val="0016347B"/>
    <w:rsid w:val="00163DB5"/>
    <w:rsid w:val="00163FE3"/>
    <w:rsid w:val="001641A0"/>
    <w:rsid w:val="00166CF3"/>
    <w:rsid w:val="00166D40"/>
    <w:rsid w:val="001674E5"/>
    <w:rsid w:val="00167ADD"/>
    <w:rsid w:val="00170806"/>
    <w:rsid w:val="00170B0A"/>
    <w:rsid w:val="00171496"/>
    <w:rsid w:val="001714FB"/>
    <w:rsid w:val="00172F90"/>
    <w:rsid w:val="00176F00"/>
    <w:rsid w:val="00176F91"/>
    <w:rsid w:val="0017790D"/>
    <w:rsid w:val="001828C3"/>
    <w:rsid w:val="001833B5"/>
    <w:rsid w:val="00184D67"/>
    <w:rsid w:val="00185A8E"/>
    <w:rsid w:val="00186233"/>
    <w:rsid w:val="00186E3F"/>
    <w:rsid w:val="00186EC2"/>
    <w:rsid w:val="00187F60"/>
    <w:rsid w:val="00190445"/>
    <w:rsid w:val="00190C2F"/>
    <w:rsid w:val="00191852"/>
    <w:rsid w:val="00192CFD"/>
    <w:rsid w:val="00192D8B"/>
    <w:rsid w:val="001940AB"/>
    <w:rsid w:val="00194A14"/>
    <w:rsid w:val="001968A6"/>
    <w:rsid w:val="00196934"/>
    <w:rsid w:val="001A1490"/>
    <w:rsid w:val="001A3DCC"/>
    <w:rsid w:val="001A4BF9"/>
    <w:rsid w:val="001A7298"/>
    <w:rsid w:val="001A7E3E"/>
    <w:rsid w:val="001A7F02"/>
    <w:rsid w:val="001B1358"/>
    <w:rsid w:val="001B4AA2"/>
    <w:rsid w:val="001B5849"/>
    <w:rsid w:val="001B62BB"/>
    <w:rsid w:val="001B7572"/>
    <w:rsid w:val="001C2E51"/>
    <w:rsid w:val="001C3375"/>
    <w:rsid w:val="001C3EC2"/>
    <w:rsid w:val="001C3FED"/>
    <w:rsid w:val="001C4CF5"/>
    <w:rsid w:val="001C644A"/>
    <w:rsid w:val="001C74BA"/>
    <w:rsid w:val="001D0D81"/>
    <w:rsid w:val="001D1345"/>
    <w:rsid w:val="001D17AF"/>
    <w:rsid w:val="001D3867"/>
    <w:rsid w:val="001D3AAA"/>
    <w:rsid w:val="001D50B0"/>
    <w:rsid w:val="001E0AB4"/>
    <w:rsid w:val="001E16D7"/>
    <w:rsid w:val="001E2A7C"/>
    <w:rsid w:val="001E3839"/>
    <w:rsid w:val="001E4567"/>
    <w:rsid w:val="001E495D"/>
    <w:rsid w:val="001E6079"/>
    <w:rsid w:val="001E73E4"/>
    <w:rsid w:val="001E7B91"/>
    <w:rsid w:val="001E7D44"/>
    <w:rsid w:val="001E7D96"/>
    <w:rsid w:val="001F1FA2"/>
    <w:rsid w:val="001F32B1"/>
    <w:rsid w:val="001F48FF"/>
    <w:rsid w:val="001F7113"/>
    <w:rsid w:val="002028DC"/>
    <w:rsid w:val="002060EE"/>
    <w:rsid w:val="00206413"/>
    <w:rsid w:val="0020660A"/>
    <w:rsid w:val="00215221"/>
    <w:rsid w:val="00215DEB"/>
    <w:rsid w:val="002167E7"/>
    <w:rsid w:val="002172BB"/>
    <w:rsid w:val="00217422"/>
    <w:rsid w:val="00217923"/>
    <w:rsid w:val="00220C23"/>
    <w:rsid w:val="00221100"/>
    <w:rsid w:val="002242D8"/>
    <w:rsid w:val="0022515A"/>
    <w:rsid w:val="00226061"/>
    <w:rsid w:val="00226C79"/>
    <w:rsid w:val="00227230"/>
    <w:rsid w:val="0022796C"/>
    <w:rsid w:val="002320C8"/>
    <w:rsid w:val="00232DEE"/>
    <w:rsid w:val="0023322D"/>
    <w:rsid w:val="00233490"/>
    <w:rsid w:val="002341F4"/>
    <w:rsid w:val="002366BE"/>
    <w:rsid w:val="00236ECD"/>
    <w:rsid w:val="00240536"/>
    <w:rsid w:val="00240E60"/>
    <w:rsid w:val="00241A1D"/>
    <w:rsid w:val="0024273D"/>
    <w:rsid w:val="00244B8D"/>
    <w:rsid w:val="002459B0"/>
    <w:rsid w:val="00246957"/>
    <w:rsid w:val="0024698B"/>
    <w:rsid w:val="002474D0"/>
    <w:rsid w:val="002478F1"/>
    <w:rsid w:val="00250824"/>
    <w:rsid w:val="002514C1"/>
    <w:rsid w:val="0025248C"/>
    <w:rsid w:val="00253676"/>
    <w:rsid w:val="00254EC0"/>
    <w:rsid w:val="002569B7"/>
    <w:rsid w:val="002574C9"/>
    <w:rsid w:val="002579EC"/>
    <w:rsid w:val="0026066D"/>
    <w:rsid w:val="002610BC"/>
    <w:rsid w:val="00264571"/>
    <w:rsid w:val="00264BDB"/>
    <w:rsid w:val="002668A6"/>
    <w:rsid w:val="00266C89"/>
    <w:rsid w:val="00266E4C"/>
    <w:rsid w:val="00271D65"/>
    <w:rsid w:val="00273ADC"/>
    <w:rsid w:val="00273CB8"/>
    <w:rsid w:val="002748F6"/>
    <w:rsid w:val="00275173"/>
    <w:rsid w:val="002751BD"/>
    <w:rsid w:val="00277A34"/>
    <w:rsid w:val="00280E7D"/>
    <w:rsid w:val="0028102B"/>
    <w:rsid w:val="002818E0"/>
    <w:rsid w:val="00281B47"/>
    <w:rsid w:val="00282910"/>
    <w:rsid w:val="0028310E"/>
    <w:rsid w:val="00283A64"/>
    <w:rsid w:val="002901C4"/>
    <w:rsid w:val="00290A71"/>
    <w:rsid w:val="00290B47"/>
    <w:rsid w:val="002913FD"/>
    <w:rsid w:val="00293D61"/>
    <w:rsid w:val="00294BEC"/>
    <w:rsid w:val="00295962"/>
    <w:rsid w:val="002961EA"/>
    <w:rsid w:val="00297DD7"/>
    <w:rsid w:val="002A0142"/>
    <w:rsid w:val="002A0EA9"/>
    <w:rsid w:val="002A14D2"/>
    <w:rsid w:val="002A20BD"/>
    <w:rsid w:val="002A2289"/>
    <w:rsid w:val="002A36F6"/>
    <w:rsid w:val="002A44B5"/>
    <w:rsid w:val="002A4F70"/>
    <w:rsid w:val="002A50CD"/>
    <w:rsid w:val="002A56A6"/>
    <w:rsid w:val="002A7A95"/>
    <w:rsid w:val="002B1062"/>
    <w:rsid w:val="002B249A"/>
    <w:rsid w:val="002B3BAD"/>
    <w:rsid w:val="002B549A"/>
    <w:rsid w:val="002B73E8"/>
    <w:rsid w:val="002C01BC"/>
    <w:rsid w:val="002C08C7"/>
    <w:rsid w:val="002C1E7C"/>
    <w:rsid w:val="002C2613"/>
    <w:rsid w:val="002C383C"/>
    <w:rsid w:val="002C3906"/>
    <w:rsid w:val="002C4D06"/>
    <w:rsid w:val="002C6416"/>
    <w:rsid w:val="002C6946"/>
    <w:rsid w:val="002D0565"/>
    <w:rsid w:val="002D078A"/>
    <w:rsid w:val="002D09B5"/>
    <w:rsid w:val="002D1A31"/>
    <w:rsid w:val="002D5930"/>
    <w:rsid w:val="002D5F5D"/>
    <w:rsid w:val="002D7216"/>
    <w:rsid w:val="002E03A2"/>
    <w:rsid w:val="002E0655"/>
    <w:rsid w:val="002E0896"/>
    <w:rsid w:val="002E13ED"/>
    <w:rsid w:val="002E154D"/>
    <w:rsid w:val="002E2327"/>
    <w:rsid w:val="002E38B0"/>
    <w:rsid w:val="002E38EE"/>
    <w:rsid w:val="002E4AA4"/>
    <w:rsid w:val="002E583C"/>
    <w:rsid w:val="002E58AB"/>
    <w:rsid w:val="002E681C"/>
    <w:rsid w:val="002E6D7C"/>
    <w:rsid w:val="002E7BEF"/>
    <w:rsid w:val="002E7C42"/>
    <w:rsid w:val="002F1B38"/>
    <w:rsid w:val="002F2564"/>
    <w:rsid w:val="002F3153"/>
    <w:rsid w:val="002F359C"/>
    <w:rsid w:val="002F369E"/>
    <w:rsid w:val="002F4AB2"/>
    <w:rsid w:val="002F4BE4"/>
    <w:rsid w:val="002F575C"/>
    <w:rsid w:val="002F5775"/>
    <w:rsid w:val="002F7DF3"/>
    <w:rsid w:val="002F7FE7"/>
    <w:rsid w:val="00300DFB"/>
    <w:rsid w:val="00302381"/>
    <w:rsid w:val="00302941"/>
    <w:rsid w:val="00302A5B"/>
    <w:rsid w:val="00303D56"/>
    <w:rsid w:val="00304756"/>
    <w:rsid w:val="003060AF"/>
    <w:rsid w:val="003060C3"/>
    <w:rsid w:val="00306122"/>
    <w:rsid w:val="003078EE"/>
    <w:rsid w:val="00311A23"/>
    <w:rsid w:val="0031251A"/>
    <w:rsid w:val="00312C36"/>
    <w:rsid w:val="00313DA0"/>
    <w:rsid w:val="00314600"/>
    <w:rsid w:val="003158C8"/>
    <w:rsid w:val="00315EB8"/>
    <w:rsid w:val="00316162"/>
    <w:rsid w:val="003170F3"/>
    <w:rsid w:val="00320E07"/>
    <w:rsid w:val="00320FC6"/>
    <w:rsid w:val="003223DE"/>
    <w:rsid w:val="00322936"/>
    <w:rsid w:val="00322EF1"/>
    <w:rsid w:val="00325AA1"/>
    <w:rsid w:val="0032650E"/>
    <w:rsid w:val="00326DA8"/>
    <w:rsid w:val="00327109"/>
    <w:rsid w:val="0032721B"/>
    <w:rsid w:val="00327932"/>
    <w:rsid w:val="00327F2B"/>
    <w:rsid w:val="00330543"/>
    <w:rsid w:val="00330F30"/>
    <w:rsid w:val="003314BC"/>
    <w:rsid w:val="0033237D"/>
    <w:rsid w:val="00332748"/>
    <w:rsid w:val="00333647"/>
    <w:rsid w:val="003336A6"/>
    <w:rsid w:val="0034050E"/>
    <w:rsid w:val="0034118E"/>
    <w:rsid w:val="003454BC"/>
    <w:rsid w:val="00346B6D"/>
    <w:rsid w:val="00350581"/>
    <w:rsid w:val="00350A3F"/>
    <w:rsid w:val="003511D9"/>
    <w:rsid w:val="0035198F"/>
    <w:rsid w:val="00351A16"/>
    <w:rsid w:val="0035371A"/>
    <w:rsid w:val="00353B55"/>
    <w:rsid w:val="00353FE5"/>
    <w:rsid w:val="00355E77"/>
    <w:rsid w:val="003562BD"/>
    <w:rsid w:val="00357CC3"/>
    <w:rsid w:val="003611DD"/>
    <w:rsid w:val="00361C10"/>
    <w:rsid w:val="00362991"/>
    <w:rsid w:val="00365B4E"/>
    <w:rsid w:val="00365BF1"/>
    <w:rsid w:val="003678ED"/>
    <w:rsid w:val="00367A56"/>
    <w:rsid w:val="00370097"/>
    <w:rsid w:val="00370579"/>
    <w:rsid w:val="0037135E"/>
    <w:rsid w:val="00372202"/>
    <w:rsid w:val="00372A86"/>
    <w:rsid w:val="00372C91"/>
    <w:rsid w:val="0037330A"/>
    <w:rsid w:val="003733EE"/>
    <w:rsid w:val="00373D53"/>
    <w:rsid w:val="0037528E"/>
    <w:rsid w:val="003756FA"/>
    <w:rsid w:val="00377438"/>
    <w:rsid w:val="00377453"/>
    <w:rsid w:val="00377555"/>
    <w:rsid w:val="003808F2"/>
    <w:rsid w:val="003816AB"/>
    <w:rsid w:val="003842F2"/>
    <w:rsid w:val="0038485F"/>
    <w:rsid w:val="00384ADC"/>
    <w:rsid w:val="00384C78"/>
    <w:rsid w:val="0038622B"/>
    <w:rsid w:val="003865B0"/>
    <w:rsid w:val="00386ADA"/>
    <w:rsid w:val="003919A2"/>
    <w:rsid w:val="00392BB4"/>
    <w:rsid w:val="003930FF"/>
    <w:rsid w:val="00393108"/>
    <w:rsid w:val="0039389D"/>
    <w:rsid w:val="00394207"/>
    <w:rsid w:val="00395304"/>
    <w:rsid w:val="003973B5"/>
    <w:rsid w:val="00397850"/>
    <w:rsid w:val="003A12EC"/>
    <w:rsid w:val="003A152C"/>
    <w:rsid w:val="003A1905"/>
    <w:rsid w:val="003A2BF2"/>
    <w:rsid w:val="003A31AA"/>
    <w:rsid w:val="003A3AAD"/>
    <w:rsid w:val="003A5B90"/>
    <w:rsid w:val="003B26EE"/>
    <w:rsid w:val="003B3987"/>
    <w:rsid w:val="003B3E59"/>
    <w:rsid w:val="003B5506"/>
    <w:rsid w:val="003B611C"/>
    <w:rsid w:val="003B67C9"/>
    <w:rsid w:val="003B71A1"/>
    <w:rsid w:val="003B7882"/>
    <w:rsid w:val="003C12A9"/>
    <w:rsid w:val="003C1681"/>
    <w:rsid w:val="003C1757"/>
    <w:rsid w:val="003C1BFF"/>
    <w:rsid w:val="003C1DCD"/>
    <w:rsid w:val="003C317F"/>
    <w:rsid w:val="003C4259"/>
    <w:rsid w:val="003C594D"/>
    <w:rsid w:val="003C6DD2"/>
    <w:rsid w:val="003C7C8E"/>
    <w:rsid w:val="003D15F2"/>
    <w:rsid w:val="003D1B58"/>
    <w:rsid w:val="003D2FFF"/>
    <w:rsid w:val="003D4BB7"/>
    <w:rsid w:val="003D5617"/>
    <w:rsid w:val="003D5C69"/>
    <w:rsid w:val="003D6590"/>
    <w:rsid w:val="003D7477"/>
    <w:rsid w:val="003D7D06"/>
    <w:rsid w:val="003E1440"/>
    <w:rsid w:val="003E2125"/>
    <w:rsid w:val="003E3BB1"/>
    <w:rsid w:val="003E4019"/>
    <w:rsid w:val="003E4564"/>
    <w:rsid w:val="003E457A"/>
    <w:rsid w:val="003E45D7"/>
    <w:rsid w:val="003E51C3"/>
    <w:rsid w:val="003E53AC"/>
    <w:rsid w:val="003E5B22"/>
    <w:rsid w:val="003E61F4"/>
    <w:rsid w:val="003E7070"/>
    <w:rsid w:val="003F0F7E"/>
    <w:rsid w:val="003F15FF"/>
    <w:rsid w:val="003F2353"/>
    <w:rsid w:val="003F6212"/>
    <w:rsid w:val="003F6ADC"/>
    <w:rsid w:val="003F6B4A"/>
    <w:rsid w:val="003F78F8"/>
    <w:rsid w:val="00400037"/>
    <w:rsid w:val="00400E61"/>
    <w:rsid w:val="004038A2"/>
    <w:rsid w:val="00404BC5"/>
    <w:rsid w:val="004107D2"/>
    <w:rsid w:val="00411CBA"/>
    <w:rsid w:val="004128E8"/>
    <w:rsid w:val="00412BCB"/>
    <w:rsid w:val="004146B4"/>
    <w:rsid w:val="00415C40"/>
    <w:rsid w:val="0041651B"/>
    <w:rsid w:val="00416E6E"/>
    <w:rsid w:val="00417387"/>
    <w:rsid w:val="00420E69"/>
    <w:rsid w:val="00420ED9"/>
    <w:rsid w:val="004224FF"/>
    <w:rsid w:val="00425410"/>
    <w:rsid w:val="00426A60"/>
    <w:rsid w:val="004277FF"/>
    <w:rsid w:val="00430A35"/>
    <w:rsid w:val="0043124A"/>
    <w:rsid w:val="0043530F"/>
    <w:rsid w:val="004364B5"/>
    <w:rsid w:val="00436941"/>
    <w:rsid w:val="00440B25"/>
    <w:rsid w:val="00440B96"/>
    <w:rsid w:val="0044207A"/>
    <w:rsid w:val="004425B6"/>
    <w:rsid w:val="004435FA"/>
    <w:rsid w:val="00445240"/>
    <w:rsid w:val="004453F9"/>
    <w:rsid w:val="00451FA6"/>
    <w:rsid w:val="0045247C"/>
    <w:rsid w:val="00452993"/>
    <w:rsid w:val="00452C40"/>
    <w:rsid w:val="00452E26"/>
    <w:rsid w:val="004541E7"/>
    <w:rsid w:val="00454ECB"/>
    <w:rsid w:val="0045567E"/>
    <w:rsid w:val="00456960"/>
    <w:rsid w:val="00460B9D"/>
    <w:rsid w:val="004614A5"/>
    <w:rsid w:val="00461521"/>
    <w:rsid w:val="00461F7F"/>
    <w:rsid w:val="0046468F"/>
    <w:rsid w:val="00465D0D"/>
    <w:rsid w:val="00470648"/>
    <w:rsid w:val="0047088A"/>
    <w:rsid w:val="00470DC5"/>
    <w:rsid w:val="0047106F"/>
    <w:rsid w:val="004713C1"/>
    <w:rsid w:val="00472707"/>
    <w:rsid w:val="00473491"/>
    <w:rsid w:val="00473B7A"/>
    <w:rsid w:val="00473E4B"/>
    <w:rsid w:val="00474E41"/>
    <w:rsid w:val="004751CD"/>
    <w:rsid w:val="00475257"/>
    <w:rsid w:val="004755EC"/>
    <w:rsid w:val="00475F0E"/>
    <w:rsid w:val="00476EF7"/>
    <w:rsid w:val="00476FB2"/>
    <w:rsid w:val="00477424"/>
    <w:rsid w:val="0048248C"/>
    <w:rsid w:val="0048471D"/>
    <w:rsid w:val="00484729"/>
    <w:rsid w:val="00485210"/>
    <w:rsid w:val="004859A2"/>
    <w:rsid w:val="00486F0F"/>
    <w:rsid w:val="00490068"/>
    <w:rsid w:val="00490A1C"/>
    <w:rsid w:val="00490F39"/>
    <w:rsid w:val="0049149B"/>
    <w:rsid w:val="004916F6"/>
    <w:rsid w:val="00491ED2"/>
    <w:rsid w:val="004933AC"/>
    <w:rsid w:val="00493416"/>
    <w:rsid w:val="00493A80"/>
    <w:rsid w:val="0049693A"/>
    <w:rsid w:val="00496B94"/>
    <w:rsid w:val="00496EF2"/>
    <w:rsid w:val="004A0A88"/>
    <w:rsid w:val="004A0F4F"/>
    <w:rsid w:val="004A1168"/>
    <w:rsid w:val="004A1752"/>
    <w:rsid w:val="004A1949"/>
    <w:rsid w:val="004A2A6E"/>
    <w:rsid w:val="004A2AFB"/>
    <w:rsid w:val="004A2B16"/>
    <w:rsid w:val="004A2C23"/>
    <w:rsid w:val="004A317C"/>
    <w:rsid w:val="004A38DA"/>
    <w:rsid w:val="004A3DCC"/>
    <w:rsid w:val="004A47EA"/>
    <w:rsid w:val="004A4A03"/>
    <w:rsid w:val="004A5031"/>
    <w:rsid w:val="004A50A8"/>
    <w:rsid w:val="004A57AC"/>
    <w:rsid w:val="004A5D36"/>
    <w:rsid w:val="004A5DAD"/>
    <w:rsid w:val="004A74D4"/>
    <w:rsid w:val="004B036E"/>
    <w:rsid w:val="004B053A"/>
    <w:rsid w:val="004B06AC"/>
    <w:rsid w:val="004B0D36"/>
    <w:rsid w:val="004B0F7C"/>
    <w:rsid w:val="004B112B"/>
    <w:rsid w:val="004B29AC"/>
    <w:rsid w:val="004B609D"/>
    <w:rsid w:val="004B66D8"/>
    <w:rsid w:val="004C01D1"/>
    <w:rsid w:val="004C25F7"/>
    <w:rsid w:val="004C39C2"/>
    <w:rsid w:val="004C3EBA"/>
    <w:rsid w:val="004C436F"/>
    <w:rsid w:val="004C473C"/>
    <w:rsid w:val="004C5648"/>
    <w:rsid w:val="004C701C"/>
    <w:rsid w:val="004C7994"/>
    <w:rsid w:val="004C7A1B"/>
    <w:rsid w:val="004D1E86"/>
    <w:rsid w:val="004D5DDD"/>
    <w:rsid w:val="004D705B"/>
    <w:rsid w:val="004E0E5F"/>
    <w:rsid w:val="004E163A"/>
    <w:rsid w:val="004E2162"/>
    <w:rsid w:val="004E2817"/>
    <w:rsid w:val="004E2DF4"/>
    <w:rsid w:val="004E3C8C"/>
    <w:rsid w:val="004E3D83"/>
    <w:rsid w:val="004E3DF5"/>
    <w:rsid w:val="004E3FE7"/>
    <w:rsid w:val="004E486C"/>
    <w:rsid w:val="004E4B31"/>
    <w:rsid w:val="004E502C"/>
    <w:rsid w:val="004E540D"/>
    <w:rsid w:val="004E761C"/>
    <w:rsid w:val="004F0415"/>
    <w:rsid w:val="004F1987"/>
    <w:rsid w:val="004F1FDC"/>
    <w:rsid w:val="004F2B1A"/>
    <w:rsid w:val="004F2B80"/>
    <w:rsid w:val="004F5FA4"/>
    <w:rsid w:val="004F6301"/>
    <w:rsid w:val="004F64EE"/>
    <w:rsid w:val="004F6CB3"/>
    <w:rsid w:val="004F7142"/>
    <w:rsid w:val="004F7640"/>
    <w:rsid w:val="00500CC7"/>
    <w:rsid w:val="00502AC4"/>
    <w:rsid w:val="00503723"/>
    <w:rsid w:val="005046DB"/>
    <w:rsid w:val="00507009"/>
    <w:rsid w:val="00507279"/>
    <w:rsid w:val="005072D0"/>
    <w:rsid w:val="005073E1"/>
    <w:rsid w:val="0051044F"/>
    <w:rsid w:val="00511D00"/>
    <w:rsid w:val="00512413"/>
    <w:rsid w:val="00512695"/>
    <w:rsid w:val="00513A2F"/>
    <w:rsid w:val="00514239"/>
    <w:rsid w:val="00514640"/>
    <w:rsid w:val="00515B5C"/>
    <w:rsid w:val="0051680E"/>
    <w:rsid w:val="005204A7"/>
    <w:rsid w:val="00521176"/>
    <w:rsid w:val="0052427B"/>
    <w:rsid w:val="00524E03"/>
    <w:rsid w:val="00525B92"/>
    <w:rsid w:val="005268C4"/>
    <w:rsid w:val="00526E58"/>
    <w:rsid w:val="00530325"/>
    <w:rsid w:val="00530781"/>
    <w:rsid w:val="0053144E"/>
    <w:rsid w:val="005328E8"/>
    <w:rsid w:val="00532E0F"/>
    <w:rsid w:val="005335CD"/>
    <w:rsid w:val="005339D9"/>
    <w:rsid w:val="0053573E"/>
    <w:rsid w:val="00536BDA"/>
    <w:rsid w:val="0054091F"/>
    <w:rsid w:val="00541090"/>
    <w:rsid w:val="00541435"/>
    <w:rsid w:val="00542CBA"/>
    <w:rsid w:val="005444D8"/>
    <w:rsid w:val="00544AF8"/>
    <w:rsid w:val="00546289"/>
    <w:rsid w:val="00552686"/>
    <w:rsid w:val="005531F9"/>
    <w:rsid w:val="00554B97"/>
    <w:rsid w:val="00556A18"/>
    <w:rsid w:val="00556F31"/>
    <w:rsid w:val="00557CAD"/>
    <w:rsid w:val="0056184F"/>
    <w:rsid w:val="005621C9"/>
    <w:rsid w:val="005628C3"/>
    <w:rsid w:val="00562E15"/>
    <w:rsid w:val="005634D7"/>
    <w:rsid w:val="00563E6F"/>
    <w:rsid w:val="00564A2A"/>
    <w:rsid w:val="00564E22"/>
    <w:rsid w:val="00565150"/>
    <w:rsid w:val="00567C07"/>
    <w:rsid w:val="00570EBF"/>
    <w:rsid w:val="00572E19"/>
    <w:rsid w:val="00573015"/>
    <w:rsid w:val="005752AA"/>
    <w:rsid w:val="00581D8B"/>
    <w:rsid w:val="0058351E"/>
    <w:rsid w:val="0058423F"/>
    <w:rsid w:val="005845BF"/>
    <w:rsid w:val="005870A8"/>
    <w:rsid w:val="005872F1"/>
    <w:rsid w:val="00591C19"/>
    <w:rsid w:val="00592842"/>
    <w:rsid w:val="00592C80"/>
    <w:rsid w:val="00592D35"/>
    <w:rsid w:val="00593E84"/>
    <w:rsid w:val="0059434D"/>
    <w:rsid w:val="0059647C"/>
    <w:rsid w:val="00597198"/>
    <w:rsid w:val="005A0016"/>
    <w:rsid w:val="005A09A5"/>
    <w:rsid w:val="005A5507"/>
    <w:rsid w:val="005A564B"/>
    <w:rsid w:val="005A6487"/>
    <w:rsid w:val="005A66DF"/>
    <w:rsid w:val="005A73EE"/>
    <w:rsid w:val="005B13BB"/>
    <w:rsid w:val="005B4D60"/>
    <w:rsid w:val="005B5CF6"/>
    <w:rsid w:val="005B63E0"/>
    <w:rsid w:val="005B7561"/>
    <w:rsid w:val="005C1B28"/>
    <w:rsid w:val="005C2A72"/>
    <w:rsid w:val="005C3005"/>
    <w:rsid w:val="005C54D8"/>
    <w:rsid w:val="005C79D6"/>
    <w:rsid w:val="005D0200"/>
    <w:rsid w:val="005D02BE"/>
    <w:rsid w:val="005D4CE8"/>
    <w:rsid w:val="005E0107"/>
    <w:rsid w:val="005E09B3"/>
    <w:rsid w:val="005E0D66"/>
    <w:rsid w:val="005E2B25"/>
    <w:rsid w:val="005E5FBC"/>
    <w:rsid w:val="005E67D7"/>
    <w:rsid w:val="005F05EC"/>
    <w:rsid w:val="005F138D"/>
    <w:rsid w:val="005F5D77"/>
    <w:rsid w:val="005F62D6"/>
    <w:rsid w:val="005F633A"/>
    <w:rsid w:val="005F7F73"/>
    <w:rsid w:val="00607A4F"/>
    <w:rsid w:val="00610E78"/>
    <w:rsid w:val="00611286"/>
    <w:rsid w:val="00611948"/>
    <w:rsid w:val="006137AD"/>
    <w:rsid w:val="006142D1"/>
    <w:rsid w:val="00614F12"/>
    <w:rsid w:val="006151E6"/>
    <w:rsid w:val="00615A06"/>
    <w:rsid w:val="006163B3"/>
    <w:rsid w:val="0062000C"/>
    <w:rsid w:val="006207C1"/>
    <w:rsid w:val="00620967"/>
    <w:rsid w:val="00620D2A"/>
    <w:rsid w:val="00622161"/>
    <w:rsid w:val="00625374"/>
    <w:rsid w:val="00625A91"/>
    <w:rsid w:val="006302E1"/>
    <w:rsid w:val="0063225F"/>
    <w:rsid w:val="006324C9"/>
    <w:rsid w:val="00632F3A"/>
    <w:rsid w:val="0063405A"/>
    <w:rsid w:val="006347B3"/>
    <w:rsid w:val="00634FE3"/>
    <w:rsid w:val="0063518A"/>
    <w:rsid w:val="006355BD"/>
    <w:rsid w:val="00635B4F"/>
    <w:rsid w:val="00637641"/>
    <w:rsid w:val="00640EE2"/>
    <w:rsid w:val="00641B17"/>
    <w:rsid w:val="00641C6B"/>
    <w:rsid w:val="00641CC2"/>
    <w:rsid w:val="00641F7C"/>
    <w:rsid w:val="0064283C"/>
    <w:rsid w:val="0064488A"/>
    <w:rsid w:val="00644A73"/>
    <w:rsid w:val="006452E9"/>
    <w:rsid w:val="00645968"/>
    <w:rsid w:val="00647150"/>
    <w:rsid w:val="00647AE1"/>
    <w:rsid w:val="006502F7"/>
    <w:rsid w:val="00651DB6"/>
    <w:rsid w:val="006527BE"/>
    <w:rsid w:val="006558D4"/>
    <w:rsid w:val="00655DF1"/>
    <w:rsid w:val="0065650A"/>
    <w:rsid w:val="0065679B"/>
    <w:rsid w:val="00656D7C"/>
    <w:rsid w:val="00657193"/>
    <w:rsid w:val="006612A6"/>
    <w:rsid w:val="00661F60"/>
    <w:rsid w:val="00662C89"/>
    <w:rsid w:val="00663B76"/>
    <w:rsid w:val="00664212"/>
    <w:rsid w:val="00665083"/>
    <w:rsid w:val="006652DA"/>
    <w:rsid w:val="006654F4"/>
    <w:rsid w:val="00667A1D"/>
    <w:rsid w:val="00670A88"/>
    <w:rsid w:val="006723A5"/>
    <w:rsid w:val="006735A0"/>
    <w:rsid w:val="00673692"/>
    <w:rsid w:val="00674B01"/>
    <w:rsid w:val="00675E30"/>
    <w:rsid w:val="006762BB"/>
    <w:rsid w:val="00680282"/>
    <w:rsid w:val="006808C0"/>
    <w:rsid w:val="006832C1"/>
    <w:rsid w:val="00684A60"/>
    <w:rsid w:val="006853E5"/>
    <w:rsid w:val="006878F5"/>
    <w:rsid w:val="0069003F"/>
    <w:rsid w:val="006900A2"/>
    <w:rsid w:val="00690698"/>
    <w:rsid w:val="006908C2"/>
    <w:rsid w:val="0069123E"/>
    <w:rsid w:val="0069168D"/>
    <w:rsid w:val="00692118"/>
    <w:rsid w:val="00692B32"/>
    <w:rsid w:val="00692E99"/>
    <w:rsid w:val="00694451"/>
    <w:rsid w:val="006973DD"/>
    <w:rsid w:val="00697746"/>
    <w:rsid w:val="006A0FE8"/>
    <w:rsid w:val="006A308E"/>
    <w:rsid w:val="006A4486"/>
    <w:rsid w:val="006A4D95"/>
    <w:rsid w:val="006A5405"/>
    <w:rsid w:val="006A5407"/>
    <w:rsid w:val="006B2077"/>
    <w:rsid w:val="006B2E0A"/>
    <w:rsid w:val="006B3BCA"/>
    <w:rsid w:val="006B4BBD"/>
    <w:rsid w:val="006B58FA"/>
    <w:rsid w:val="006B647F"/>
    <w:rsid w:val="006C033C"/>
    <w:rsid w:val="006C0E7C"/>
    <w:rsid w:val="006C194F"/>
    <w:rsid w:val="006C200B"/>
    <w:rsid w:val="006C3295"/>
    <w:rsid w:val="006C3959"/>
    <w:rsid w:val="006C3BE5"/>
    <w:rsid w:val="006C66DB"/>
    <w:rsid w:val="006C74B8"/>
    <w:rsid w:val="006D14C2"/>
    <w:rsid w:val="006D1CEB"/>
    <w:rsid w:val="006D36EF"/>
    <w:rsid w:val="006D4069"/>
    <w:rsid w:val="006D517B"/>
    <w:rsid w:val="006D5E82"/>
    <w:rsid w:val="006D787D"/>
    <w:rsid w:val="006E05F7"/>
    <w:rsid w:val="006E0D2E"/>
    <w:rsid w:val="006E1A62"/>
    <w:rsid w:val="006E21E9"/>
    <w:rsid w:val="006E2464"/>
    <w:rsid w:val="006E2B90"/>
    <w:rsid w:val="006E4FBD"/>
    <w:rsid w:val="006F2D27"/>
    <w:rsid w:val="006F5C48"/>
    <w:rsid w:val="006F663E"/>
    <w:rsid w:val="00700B1C"/>
    <w:rsid w:val="00701C68"/>
    <w:rsid w:val="007020C6"/>
    <w:rsid w:val="00703746"/>
    <w:rsid w:val="00703BB3"/>
    <w:rsid w:val="00705206"/>
    <w:rsid w:val="007059B2"/>
    <w:rsid w:val="007062CD"/>
    <w:rsid w:val="00706AE5"/>
    <w:rsid w:val="00713011"/>
    <w:rsid w:val="007130AD"/>
    <w:rsid w:val="00715EB4"/>
    <w:rsid w:val="00717193"/>
    <w:rsid w:val="00717A09"/>
    <w:rsid w:val="00720649"/>
    <w:rsid w:val="007209DB"/>
    <w:rsid w:val="00721102"/>
    <w:rsid w:val="00721CC1"/>
    <w:rsid w:val="00721F85"/>
    <w:rsid w:val="007227CB"/>
    <w:rsid w:val="007265FE"/>
    <w:rsid w:val="007312B8"/>
    <w:rsid w:val="007321D5"/>
    <w:rsid w:val="0073385B"/>
    <w:rsid w:val="0073437B"/>
    <w:rsid w:val="00734A30"/>
    <w:rsid w:val="00734B2F"/>
    <w:rsid w:val="007358CA"/>
    <w:rsid w:val="0073594F"/>
    <w:rsid w:val="007400B5"/>
    <w:rsid w:val="00740C28"/>
    <w:rsid w:val="00740CAD"/>
    <w:rsid w:val="0074122A"/>
    <w:rsid w:val="007413AE"/>
    <w:rsid w:val="0074207D"/>
    <w:rsid w:val="00743EB2"/>
    <w:rsid w:val="0074503B"/>
    <w:rsid w:val="00745EFA"/>
    <w:rsid w:val="00747CD4"/>
    <w:rsid w:val="00750465"/>
    <w:rsid w:val="0075062F"/>
    <w:rsid w:val="00751BC9"/>
    <w:rsid w:val="00753880"/>
    <w:rsid w:val="00754C2F"/>
    <w:rsid w:val="0075578D"/>
    <w:rsid w:val="0075580B"/>
    <w:rsid w:val="007562AB"/>
    <w:rsid w:val="0076102B"/>
    <w:rsid w:val="00761488"/>
    <w:rsid w:val="00761B18"/>
    <w:rsid w:val="00761C01"/>
    <w:rsid w:val="00762AFD"/>
    <w:rsid w:val="00764070"/>
    <w:rsid w:val="00765555"/>
    <w:rsid w:val="00765F00"/>
    <w:rsid w:val="00767541"/>
    <w:rsid w:val="00771DF7"/>
    <w:rsid w:val="007728B8"/>
    <w:rsid w:val="00773165"/>
    <w:rsid w:val="00774B32"/>
    <w:rsid w:val="007757EB"/>
    <w:rsid w:val="00776248"/>
    <w:rsid w:val="00776EF3"/>
    <w:rsid w:val="00777315"/>
    <w:rsid w:val="00777CDE"/>
    <w:rsid w:val="00780523"/>
    <w:rsid w:val="00781840"/>
    <w:rsid w:val="00781D09"/>
    <w:rsid w:val="007842CD"/>
    <w:rsid w:val="0078447C"/>
    <w:rsid w:val="00784A07"/>
    <w:rsid w:val="00786D7C"/>
    <w:rsid w:val="007910DF"/>
    <w:rsid w:val="00791DF1"/>
    <w:rsid w:val="007929AA"/>
    <w:rsid w:val="00792C1F"/>
    <w:rsid w:val="007930AD"/>
    <w:rsid w:val="00794D2F"/>
    <w:rsid w:val="007950B9"/>
    <w:rsid w:val="00797119"/>
    <w:rsid w:val="00797352"/>
    <w:rsid w:val="0079766B"/>
    <w:rsid w:val="007A09EE"/>
    <w:rsid w:val="007A0C10"/>
    <w:rsid w:val="007A22B9"/>
    <w:rsid w:val="007A3DD3"/>
    <w:rsid w:val="007A4B20"/>
    <w:rsid w:val="007A689E"/>
    <w:rsid w:val="007A74CE"/>
    <w:rsid w:val="007B0642"/>
    <w:rsid w:val="007B0AF0"/>
    <w:rsid w:val="007B0C32"/>
    <w:rsid w:val="007B1656"/>
    <w:rsid w:val="007B1E82"/>
    <w:rsid w:val="007B1F80"/>
    <w:rsid w:val="007B2282"/>
    <w:rsid w:val="007B6126"/>
    <w:rsid w:val="007B67D0"/>
    <w:rsid w:val="007B6AF7"/>
    <w:rsid w:val="007B7402"/>
    <w:rsid w:val="007B7DCB"/>
    <w:rsid w:val="007C1018"/>
    <w:rsid w:val="007C157D"/>
    <w:rsid w:val="007C23C0"/>
    <w:rsid w:val="007C2D4E"/>
    <w:rsid w:val="007C2F69"/>
    <w:rsid w:val="007C494B"/>
    <w:rsid w:val="007C5E63"/>
    <w:rsid w:val="007C6310"/>
    <w:rsid w:val="007C6597"/>
    <w:rsid w:val="007C6A4F"/>
    <w:rsid w:val="007D1B07"/>
    <w:rsid w:val="007D1CE1"/>
    <w:rsid w:val="007D40A1"/>
    <w:rsid w:val="007D5BA6"/>
    <w:rsid w:val="007D7994"/>
    <w:rsid w:val="007D7D12"/>
    <w:rsid w:val="007E23B7"/>
    <w:rsid w:val="007E3988"/>
    <w:rsid w:val="007E4587"/>
    <w:rsid w:val="007E5925"/>
    <w:rsid w:val="007E5E74"/>
    <w:rsid w:val="007E728A"/>
    <w:rsid w:val="007E7AB8"/>
    <w:rsid w:val="007F1E29"/>
    <w:rsid w:val="007F3104"/>
    <w:rsid w:val="007F36F2"/>
    <w:rsid w:val="007F600E"/>
    <w:rsid w:val="007F6727"/>
    <w:rsid w:val="007F6AE4"/>
    <w:rsid w:val="007F6D64"/>
    <w:rsid w:val="007F7E11"/>
    <w:rsid w:val="00801670"/>
    <w:rsid w:val="00804565"/>
    <w:rsid w:val="008052F3"/>
    <w:rsid w:val="00805A75"/>
    <w:rsid w:val="0080703C"/>
    <w:rsid w:val="008078AB"/>
    <w:rsid w:val="00807FD9"/>
    <w:rsid w:val="008100FD"/>
    <w:rsid w:val="008109FF"/>
    <w:rsid w:val="00812F59"/>
    <w:rsid w:val="0081323C"/>
    <w:rsid w:val="008144A1"/>
    <w:rsid w:val="008146C3"/>
    <w:rsid w:val="00816243"/>
    <w:rsid w:val="00821346"/>
    <w:rsid w:val="008237D2"/>
    <w:rsid w:val="00823D5A"/>
    <w:rsid w:val="00823D5B"/>
    <w:rsid w:val="00824903"/>
    <w:rsid w:val="0083163D"/>
    <w:rsid w:val="00832C6B"/>
    <w:rsid w:val="00832E22"/>
    <w:rsid w:val="008331BC"/>
    <w:rsid w:val="00834C63"/>
    <w:rsid w:val="00835931"/>
    <w:rsid w:val="00835FC9"/>
    <w:rsid w:val="00836F52"/>
    <w:rsid w:val="008374AD"/>
    <w:rsid w:val="00840CF6"/>
    <w:rsid w:val="00842A63"/>
    <w:rsid w:val="008437B3"/>
    <w:rsid w:val="00843FDF"/>
    <w:rsid w:val="008442D4"/>
    <w:rsid w:val="00845227"/>
    <w:rsid w:val="008458E2"/>
    <w:rsid w:val="00846707"/>
    <w:rsid w:val="00847D2C"/>
    <w:rsid w:val="00850D8B"/>
    <w:rsid w:val="008511B9"/>
    <w:rsid w:val="00852499"/>
    <w:rsid w:val="0085400C"/>
    <w:rsid w:val="0085427A"/>
    <w:rsid w:val="00855801"/>
    <w:rsid w:val="00855AFE"/>
    <w:rsid w:val="00856232"/>
    <w:rsid w:val="0085679A"/>
    <w:rsid w:val="0086046C"/>
    <w:rsid w:val="00860F12"/>
    <w:rsid w:val="00863A41"/>
    <w:rsid w:val="008658E1"/>
    <w:rsid w:val="008667BD"/>
    <w:rsid w:val="008673F3"/>
    <w:rsid w:val="00870CE2"/>
    <w:rsid w:val="00871BB1"/>
    <w:rsid w:val="00872613"/>
    <w:rsid w:val="00874BF6"/>
    <w:rsid w:val="0087568F"/>
    <w:rsid w:val="00877BD4"/>
    <w:rsid w:val="0088174B"/>
    <w:rsid w:val="00881CF9"/>
    <w:rsid w:val="008837A7"/>
    <w:rsid w:val="0088416B"/>
    <w:rsid w:val="0088525A"/>
    <w:rsid w:val="00885604"/>
    <w:rsid w:val="008878D4"/>
    <w:rsid w:val="00890644"/>
    <w:rsid w:val="0089078C"/>
    <w:rsid w:val="008914F6"/>
    <w:rsid w:val="00891715"/>
    <w:rsid w:val="00891EB3"/>
    <w:rsid w:val="00892E05"/>
    <w:rsid w:val="0089398E"/>
    <w:rsid w:val="00893CD4"/>
    <w:rsid w:val="0089421C"/>
    <w:rsid w:val="008A07ED"/>
    <w:rsid w:val="008A0F90"/>
    <w:rsid w:val="008A0FBC"/>
    <w:rsid w:val="008A2E14"/>
    <w:rsid w:val="008A3C8B"/>
    <w:rsid w:val="008A3F95"/>
    <w:rsid w:val="008A462E"/>
    <w:rsid w:val="008A484F"/>
    <w:rsid w:val="008A773F"/>
    <w:rsid w:val="008A7848"/>
    <w:rsid w:val="008A7A95"/>
    <w:rsid w:val="008B08EA"/>
    <w:rsid w:val="008B0A63"/>
    <w:rsid w:val="008B326D"/>
    <w:rsid w:val="008B32D3"/>
    <w:rsid w:val="008B350E"/>
    <w:rsid w:val="008B386A"/>
    <w:rsid w:val="008B39A9"/>
    <w:rsid w:val="008B4298"/>
    <w:rsid w:val="008B42B7"/>
    <w:rsid w:val="008B6541"/>
    <w:rsid w:val="008B749E"/>
    <w:rsid w:val="008B74F2"/>
    <w:rsid w:val="008C0064"/>
    <w:rsid w:val="008C028B"/>
    <w:rsid w:val="008C0857"/>
    <w:rsid w:val="008C1392"/>
    <w:rsid w:val="008C23E3"/>
    <w:rsid w:val="008C2F05"/>
    <w:rsid w:val="008C3860"/>
    <w:rsid w:val="008C4100"/>
    <w:rsid w:val="008C42C7"/>
    <w:rsid w:val="008C4C1A"/>
    <w:rsid w:val="008C53B1"/>
    <w:rsid w:val="008C5B09"/>
    <w:rsid w:val="008C671C"/>
    <w:rsid w:val="008C72F7"/>
    <w:rsid w:val="008D0598"/>
    <w:rsid w:val="008D233A"/>
    <w:rsid w:val="008D3100"/>
    <w:rsid w:val="008D698E"/>
    <w:rsid w:val="008E02B5"/>
    <w:rsid w:val="008E35B7"/>
    <w:rsid w:val="008E4F67"/>
    <w:rsid w:val="008E56FE"/>
    <w:rsid w:val="008E5DA7"/>
    <w:rsid w:val="008E6478"/>
    <w:rsid w:val="008E658C"/>
    <w:rsid w:val="008E6FF0"/>
    <w:rsid w:val="008E71A9"/>
    <w:rsid w:val="008F05D5"/>
    <w:rsid w:val="008F08CA"/>
    <w:rsid w:val="008F1441"/>
    <w:rsid w:val="008F48C8"/>
    <w:rsid w:val="008F61FC"/>
    <w:rsid w:val="008F6C08"/>
    <w:rsid w:val="009066F7"/>
    <w:rsid w:val="00910AFD"/>
    <w:rsid w:val="00910EEB"/>
    <w:rsid w:val="00912BCB"/>
    <w:rsid w:val="009131F7"/>
    <w:rsid w:val="00917D2E"/>
    <w:rsid w:val="00920043"/>
    <w:rsid w:val="0092078D"/>
    <w:rsid w:val="00921788"/>
    <w:rsid w:val="009218BA"/>
    <w:rsid w:val="00923FF4"/>
    <w:rsid w:val="00925A77"/>
    <w:rsid w:val="00925B29"/>
    <w:rsid w:val="00926BA7"/>
    <w:rsid w:val="00927B72"/>
    <w:rsid w:val="00927CCE"/>
    <w:rsid w:val="009322F5"/>
    <w:rsid w:val="0093324A"/>
    <w:rsid w:val="00934211"/>
    <w:rsid w:val="00935713"/>
    <w:rsid w:val="0093655E"/>
    <w:rsid w:val="009426DA"/>
    <w:rsid w:val="009427D3"/>
    <w:rsid w:val="009447DC"/>
    <w:rsid w:val="00946C9C"/>
    <w:rsid w:val="009471E4"/>
    <w:rsid w:val="009538E5"/>
    <w:rsid w:val="00953A90"/>
    <w:rsid w:val="00953F2E"/>
    <w:rsid w:val="00955D51"/>
    <w:rsid w:val="0096040E"/>
    <w:rsid w:val="00960DD2"/>
    <w:rsid w:val="009625DB"/>
    <w:rsid w:val="00962848"/>
    <w:rsid w:val="00962859"/>
    <w:rsid w:val="00962B40"/>
    <w:rsid w:val="00963521"/>
    <w:rsid w:val="00963D40"/>
    <w:rsid w:val="00964590"/>
    <w:rsid w:val="00965933"/>
    <w:rsid w:val="009702F4"/>
    <w:rsid w:val="0097276E"/>
    <w:rsid w:val="00972F63"/>
    <w:rsid w:val="00973B39"/>
    <w:rsid w:val="00976620"/>
    <w:rsid w:val="00976F9F"/>
    <w:rsid w:val="00976FB3"/>
    <w:rsid w:val="0097775D"/>
    <w:rsid w:val="00980838"/>
    <w:rsid w:val="009826E0"/>
    <w:rsid w:val="00982DA5"/>
    <w:rsid w:val="00983F93"/>
    <w:rsid w:val="00985863"/>
    <w:rsid w:val="00985BAF"/>
    <w:rsid w:val="009860FF"/>
    <w:rsid w:val="00986D7C"/>
    <w:rsid w:val="0098734E"/>
    <w:rsid w:val="00987E62"/>
    <w:rsid w:val="009908B3"/>
    <w:rsid w:val="00992E4A"/>
    <w:rsid w:val="00994DAD"/>
    <w:rsid w:val="00995759"/>
    <w:rsid w:val="009959DE"/>
    <w:rsid w:val="009965B8"/>
    <w:rsid w:val="009A373A"/>
    <w:rsid w:val="009A4F1F"/>
    <w:rsid w:val="009A5A35"/>
    <w:rsid w:val="009A673B"/>
    <w:rsid w:val="009B283F"/>
    <w:rsid w:val="009B4B26"/>
    <w:rsid w:val="009B5864"/>
    <w:rsid w:val="009B58DF"/>
    <w:rsid w:val="009B714A"/>
    <w:rsid w:val="009C0F60"/>
    <w:rsid w:val="009C25AA"/>
    <w:rsid w:val="009C2760"/>
    <w:rsid w:val="009C2F8E"/>
    <w:rsid w:val="009C3EEC"/>
    <w:rsid w:val="009C4719"/>
    <w:rsid w:val="009C4C38"/>
    <w:rsid w:val="009C5B3B"/>
    <w:rsid w:val="009C7608"/>
    <w:rsid w:val="009D0680"/>
    <w:rsid w:val="009D1050"/>
    <w:rsid w:val="009D4487"/>
    <w:rsid w:val="009D5848"/>
    <w:rsid w:val="009D7A18"/>
    <w:rsid w:val="009E126D"/>
    <w:rsid w:val="009E1CE2"/>
    <w:rsid w:val="009E3322"/>
    <w:rsid w:val="009E34E3"/>
    <w:rsid w:val="009E55C6"/>
    <w:rsid w:val="009E5E41"/>
    <w:rsid w:val="009E7A9E"/>
    <w:rsid w:val="009E7AE1"/>
    <w:rsid w:val="009F1050"/>
    <w:rsid w:val="009F1888"/>
    <w:rsid w:val="009F1D02"/>
    <w:rsid w:val="009F2ECC"/>
    <w:rsid w:val="009F31B4"/>
    <w:rsid w:val="009F37AC"/>
    <w:rsid w:val="009F549A"/>
    <w:rsid w:val="00A003A8"/>
    <w:rsid w:val="00A00F3C"/>
    <w:rsid w:val="00A03034"/>
    <w:rsid w:val="00A04495"/>
    <w:rsid w:val="00A053A2"/>
    <w:rsid w:val="00A06BBC"/>
    <w:rsid w:val="00A06EDA"/>
    <w:rsid w:val="00A070B3"/>
    <w:rsid w:val="00A10349"/>
    <w:rsid w:val="00A1040B"/>
    <w:rsid w:val="00A1119B"/>
    <w:rsid w:val="00A111B8"/>
    <w:rsid w:val="00A11A2B"/>
    <w:rsid w:val="00A11DCF"/>
    <w:rsid w:val="00A12779"/>
    <w:rsid w:val="00A131F6"/>
    <w:rsid w:val="00A16626"/>
    <w:rsid w:val="00A17689"/>
    <w:rsid w:val="00A17D1F"/>
    <w:rsid w:val="00A203A0"/>
    <w:rsid w:val="00A227BB"/>
    <w:rsid w:val="00A22C2E"/>
    <w:rsid w:val="00A22D31"/>
    <w:rsid w:val="00A22F21"/>
    <w:rsid w:val="00A24078"/>
    <w:rsid w:val="00A26304"/>
    <w:rsid w:val="00A2632F"/>
    <w:rsid w:val="00A276BC"/>
    <w:rsid w:val="00A30669"/>
    <w:rsid w:val="00A3075B"/>
    <w:rsid w:val="00A30B26"/>
    <w:rsid w:val="00A31A6C"/>
    <w:rsid w:val="00A32E49"/>
    <w:rsid w:val="00A34834"/>
    <w:rsid w:val="00A35A57"/>
    <w:rsid w:val="00A35F70"/>
    <w:rsid w:val="00A364EF"/>
    <w:rsid w:val="00A37274"/>
    <w:rsid w:val="00A37EFC"/>
    <w:rsid w:val="00A4183A"/>
    <w:rsid w:val="00A41AFA"/>
    <w:rsid w:val="00A4377D"/>
    <w:rsid w:val="00A44ADA"/>
    <w:rsid w:val="00A465D4"/>
    <w:rsid w:val="00A47988"/>
    <w:rsid w:val="00A51D19"/>
    <w:rsid w:val="00A52B21"/>
    <w:rsid w:val="00A543FE"/>
    <w:rsid w:val="00A55C81"/>
    <w:rsid w:val="00A560F2"/>
    <w:rsid w:val="00A5690E"/>
    <w:rsid w:val="00A6194D"/>
    <w:rsid w:val="00A619CB"/>
    <w:rsid w:val="00A62261"/>
    <w:rsid w:val="00A63C2F"/>
    <w:rsid w:val="00A65B8B"/>
    <w:rsid w:val="00A66259"/>
    <w:rsid w:val="00A66B36"/>
    <w:rsid w:val="00A72634"/>
    <w:rsid w:val="00A7268C"/>
    <w:rsid w:val="00A72C1B"/>
    <w:rsid w:val="00A73398"/>
    <w:rsid w:val="00A735F4"/>
    <w:rsid w:val="00A73A4B"/>
    <w:rsid w:val="00A75981"/>
    <w:rsid w:val="00A75DA7"/>
    <w:rsid w:val="00A76287"/>
    <w:rsid w:val="00A77BE8"/>
    <w:rsid w:val="00A834A8"/>
    <w:rsid w:val="00A837C8"/>
    <w:rsid w:val="00A844D4"/>
    <w:rsid w:val="00A85076"/>
    <w:rsid w:val="00A86CC4"/>
    <w:rsid w:val="00A92C44"/>
    <w:rsid w:val="00A93173"/>
    <w:rsid w:val="00A93EF1"/>
    <w:rsid w:val="00A941F5"/>
    <w:rsid w:val="00A95E7B"/>
    <w:rsid w:val="00A9618D"/>
    <w:rsid w:val="00A976A6"/>
    <w:rsid w:val="00AA0EE2"/>
    <w:rsid w:val="00AA1829"/>
    <w:rsid w:val="00AA1B04"/>
    <w:rsid w:val="00AA205F"/>
    <w:rsid w:val="00AA209E"/>
    <w:rsid w:val="00AA44FE"/>
    <w:rsid w:val="00AA6446"/>
    <w:rsid w:val="00AB02CA"/>
    <w:rsid w:val="00AB0685"/>
    <w:rsid w:val="00AB12C5"/>
    <w:rsid w:val="00AB2AF2"/>
    <w:rsid w:val="00AB3D4F"/>
    <w:rsid w:val="00AB4458"/>
    <w:rsid w:val="00AB53C5"/>
    <w:rsid w:val="00AC15D6"/>
    <w:rsid w:val="00AC1CAB"/>
    <w:rsid w:val="00AC2174"/>
    <w:rsid w:val="00AC223A"/>
    <w:rsid w:val="00AC2A43"/>
    <w:rsid w:val="00AC2DB9"/>
    <w:rsid w:val="00AC33EF"/>
    <w:rsid w:val="00AC37FB"/>
    <w:rsid w:val="00AC4DB3"/>
    <w:rsid w:val="00AC4E5C"/>
    <w:rsid w:val="00AC6666"/>
    <w:rsid w:val="00AD0659"/>
    <w:rsid w:val="00AD0A1F"/>
    <w:rsid w:val="00AD2240"/>
    <w:rsid w:val="00AD330A"/>
    <w:rsid w:val="00AD4073"/>
    <w:rsid w:val="00AD4639"/>
    <w:rsid w:val="00AD60FE"/>
    <w:rsid w:val="00AD72E6"/>
    <w:rsid w:val="00AD774C"/>
    <w:rsid w:val="00AE15B7"/>
    <w:rsid w:val="00AE2F20"/>
    <w:rsid w:val="00AE60D9"/>
    <w:rsid w:val="00AE63C1"/>
    <w:rsid w:val="00AE6D7F"/>
    <w:rsid w:val="00AF04EC"/>
    <w:rsid w:val="00AF137A"/>
    <w:rsid w:val="00AF137D"/>
    <w:rsid w:val="00AF15CF"/>
    <w:rsid w:val="00AF247C"/>
    <w:rsid w:val="00AF2DAF"/>
    <w:rsid w:val="00AF31E9"/>
    <w:rsid w:val="00AF5751"/>
    <w:rsid w:val="00AF5AFB"/>
    <w:rsid w:val="00AF7A71"/>
    <w:rsid w:val="00AF7BAD"/>
    <w:rsid w:val="00AF7C57"/>
    <w:rsid w:val="00B00115"/>
    <w:rsid w:val="00B01090"/>
    <w:rsid w:val="00B0165B"/>
    <w:rsid w:val="00B01874"/>
    <w:rsid w:val="00B03B83"/>
    <w:rsid w:val="00B03FD4"/>
    <w:rsid w:val="00B052CD"/>
    <w:rsid w:val="00B114B3"/>
    <w:rsid w:val="00B159E5"/>
    <w:rsid w:val="00B1697C"/>
    <w:rsid w:val="00B17C91"/>
    <w:rsid w:val="00B209A5"/>
    <w:rsid w:val="00B20C60"/>
    <w:rsid w:val="00B20CE8"/>
    <w:rsid w:val="00B21AE1"/>
    <w:rsid w:val="00B231EE"/>
    <w:rsid w:val="00B23B38"/>
    <w:rsid w:val="00B2445E"/>
    <w:rsid w:val="00B258C3"/>
    <w:rsid w:val="00B262E5"/>
    <w:rsid w:val="00B2795B"/>
    <w:rsid w:val="00B30E4D"/>
    <w:rsid w:val="00B31609"/>
    <w:rsid w:val="00B3448C"/>
    <w:rsid w:val="00B3453B"/>
    <w:rsid w:val="00B34C3A"/>
    <w:rsid w:val="00B3597A"/>
    <w:rsid w:val="00B37A5E"/>
    <w:rsid w:val="00B37BF9"/>
    <w:rsid w:val="00B40D38"/>
    <w:rsid w:val="00B42BF5"/>
    <w:rsid w:val="00B42E71"/>
    <w:rsid w:val="00B431AD"/>
    <w:rsid w:val="00B43A2E"/>
    <w:rsid w:val="00B43FB2"/>
    <w:rsid w:val="00B44949"/>
    <w:rsid w:val="00B45E8A"/>
    <w:rsid w:val="00B45ED6"/>
    <w:rsid w:val="00B5127A"/>
    <w:rsid w:val="00B54894"/>
    <w:rsid w:val="00B54F90"/>
    <w:rsid w:val="00B550DE"/>
    <w:rsid w:val="00B55472"/>
    <w:rsid w:val="00B57EB0"/>
    <w:rsid w:val="00B6074B"/>
    <w:rsid w:val="00B60A6E"/>
    <w:rsid w:val="00B610E6"/>
    <w:rsid w:val="00B613DE"/>
    <w:rsid w:val="00B614BF"/>
    <w:rsid w:val="00B63ACD"/>
    <w:rsid w:val="00B64682"/>
    <w:rsid w:val="00B65B82"/>
    <w:rsid w:val="00B6731F"/>
    <w:rsid w:val="00B718AC"/>
    <w:rsid w:val="00B71C6B"/>
    <w:rsid w:val="00B72421"/>
    <w:rsid w:val="00B728B8"/>
    <w:rsid w:val="00B72D69"/>
    <w:rsid w:val="00B73B94"/>
    <w:rsid w:val="00B75BBA"/>
    <w:rsid w:val="00B76335"/>
    <w:rsid w:val="00B822B1"/>
    <w:rsid w:val="00B83EC6"/>
    <w:rsid w:val="00B83FAF"/>
    <w:rsid w:val="00B85CA7"/>
    <w:rsid w:val="00B8660F"/>
    <w:rsid w:val="00B8740C"/>
    <w:rsid w:val="00B87BBF"/>
    <w:rsid w:val="00B87F9D"/>
    <w:rsid w:val="00B9255F"/>
    <w:rsid w:val="00B929A6"/>
    <w:rsid w:val="00B93D75"/>
    <w:rsid w:val="00B94851"/>
    <w:rsid w:val="00B949B5"/>
    <w:rsid w:val="00B94E20"/>
    <w:rsid w:val="00BA02C2"/>
    <w:rsid w:val="00BA0DD6"/>
    <w:rsid w:val="00BA1586"/>
    <w:rsid w:val="00BA1C1B"/>
    <w:rsid w:val="00BA2E85"/>
    <w:rsid w:val="00BA6564"/>
    <w:rsid w:val="00BA6755"/>
    <w:rsid w:val="00BB1BEE"/>
    <w:rsid w:val="00BB2891"/>
    <w:rsid w:val="00BB4FA4"/>
    <w:rsid w:val="00BB6A9E"/>
    <w:rsid w:val="00BB721A"/>
    <w:rsid w:val="00BC0774"/>
    <w:rsid w:val="00BC09DC"/>
    <w:rsid w:val="00BC35C2"/>
    <w:rsid w:val="00BC4675"/>
    <w:rsid w:val="00BC4729"/>
    <w:rsid w:val="00BC4A67"/>
    <w:rsid w:val="00BC5F5B"/>
    <w:rsid w:val="00BC67A6"/>
    <w:rsid w:val="00BC7415"/>
    <w:rsid w:val="00BC77AA"/>
    <w:rsid w:val="00BD0AAB"/>
    <w:rsid w:val="00BD0BC7"/>
    <w:rsid w:val="00BD113E"/>
    <w:rsid w:val="00BD2665"/>
    <w:rsid w:val="00BD27AA"/>
    <w:rsid w:val="00BD4798"/>
    <w:rsid w:val="00BD6BFA"/>
    <w:rsid w:val="00BE02ED"/>
    <w:rsid w:val="00BE1700"/>
    <w:rsid w:val="00BE2D2D"/>
    <w:rsid w:val="00BE3220"/>
    <w:rsid w:val="00BE4605"/>
    <w:rsid w:val="00BE491E"/>
    <w:rsid w:val="00BE4E33"/>
    <w:rsid w:val="00BE7D69"/>
    <w:rsid w:val="00BF03F0"/>
    <w:rsid w:val="00BF0CC5"/>
    <w:rsid w:val="00BF0F9D"/>
    <w:rsid w:val="00BF1470"/>
    <w:rsid w:val="00BF225E"/>
    <w:rsid w:val="00BF2BAC"/>
    <w:rsid w:val="00BF3812"/>
    <w:rsid w:val="00BF4B30"/>
    <w:rsid w:val="00BF517D"/>
    <w:rsid w:val="00BF6CE1"/>
    <w:rsid w:val="00BF6F64"/>
    <w:rsid w:val="00BF7FC8"/>
    <w:rsid w:val="00C01DA7"/>
    <w:rsid w:val="00C048F2"/>
    <w:rsid w:val="00C073B4"/>
    <w:rsid w:val="00C07C03"/>
    <w:rsid w:val="00C11A4D"/>
    <w:rsid w:val="00C120AA"/>
    <w:rsid w:val="00C1589F"/>
    <w:rsid w:val="00C165F4"/>
    <w:rsid w:val="00C16A5D"/>
    <w:rsid w:val="00C17FB6"/>
    <w:rsid w:val="00C20B83"/>
    <w:rsid w:val="00C2251C"/>
    <w:rsid w:val="00C2306D"/>
    <w:rsid w:val="00C24136"/>
    <w:rsid w:val="00C253BB"/>
    <w:rsid w:val="00C268D9"/>
    <w:rsid w:val="00C27372"/>
    <w:rsid w:val="00C27990"/>
    <w:rsid w:val="00C31C7D"/>
    <w:rsid w:val="00C3423D"/>
    <w:rsid w:val="00C3424D"/>
    <w:rsid w:val="00C35D2D"/>
    <w:rsid w:val="00C37C3D"/>
    <w:rsid w:val="00C40199"/>
    <w:rsid w:val="00C40A15"/>
    <w:rsid w:val="00C40D12"/>
    <w:rsid w:val="00C41089"/>
    <w:rsid w:val="00C442D8"/>
    <w:rsid w:val="00C445BA"/>
    <w:rsid w:val="00C44B11"/>
    <w:rsid w:val="00C45740"/>
    <w:rsid w:val="00C46421"/>
    <w:rsid w:val="00C467C8"/>
    <w:rsid w:val="00C47D4D"/>
    <w:rsid w:val="00C52825"/>
    <w:rsid w:val="00C53499"/>
    <w:rsid w:val="00C5396D"/>
    <w:rsid w:val="00C54293"/>
    <w:rsid w:val="00C55022"/>
    <w:rsid w:val="00C56B14"/>
    <w:rsid w:val="00C56C51"/>
    <w:rsid w:val="00C60A09"/>
    <w:rsid w:val="00C614C5"/>
    <w:rsid w:val="00C61F48"/>
    <w:rsid w:val="00C623E5"/>
    <w:rsid w:val="00C633DE"/>
    <w:rsid w:val="00C64325"/>
    <w:rsid w:val="00C70048"/>
    <w:rsid w:val="00C702CE"/>
    <w:rsid w:val="00C7065C"/>
    <w:rsid w:val="00C7194C"/>
    <w:rsid w:val="00C721D7"/>
    <w:rsid w:val="00C72F82"/>
    <w:rsid w:val="00C730DE"/>
    <w:rsid w:val="00C733B5"/>
    <w:rsid w:val="00C73CAA"/>
    <w:rsid w:val="00C74A90"/>
    <w:rsid w:val="00C752AB"/>
    <w:rsid w:val="00C753D1"/>
    <w:rsid w:val="00C7762C"/>
    <w:rsid w:val="00C80817"/>
    <w:rsid w:val="00C80B8E"/>
    <w:rsid w:val="00C812B3"/>
    <w:rsid w:val="00C812F2"/>
    <w:rsid w:val="00C81835"/>
    <w:rsid w:val="00C83EF7"/>
    <w:rsid w:val="00C848EF"/>
    <w:rsid w:val="00C86294"/>
    <w:rsid w:val="00C87A45"/>
    <w:rsid w:val="00C904B7"/>
    <w:rsid w:val="00C941B6"/>
    <w:rsid w:val="00C95079"/>
    <w:rsid w:val="00C95D05"/>
    <w:rsid w:val="00CA2D26"/>
    <w:rsid w:val="00CA36A1"/>
    <w:rsid w:val="00CA486A"/>
    <w:rsid w:val="00CA4946"/>
    <w:rsid w:val="00CA51B9"/>
    <w:rsid w:val="00CA73FB"/>
    <w:rsid w:val="00CB0501"/>
    <w:rsid w:val="00CB21FE"/>
    <w:rsid w:val="00CB3AB4"/>
    <w:rsid w:val="00CB425D"/>
    <w:rsid w:val="00CB5A12"/>
    <w:rsid w:val="00CB6701"/>
    <w:rsid w:val="00CB72E4"/>
    <w:rsid w:val="00CC0CE3"/>
    <w:rsid w:val="00CC1960"/>
    <w:rsid w:val="00CC1965"/>
    <w:rsid w:val="00CC32F8"/>
    <w:rsid w:val="00CC43B7"/>
    <w:rsid w:val="00CC6163"/>
    <w:rsid w:val="00CC6CC4"/>
    <w:rsid w:val="00CC72C5"/>
    <w:rsid w:val="00CD1FFA"/>
    <w:rsid w:val="00CD268A"/>
    <w:rsid w:val="00CD3B1E"/>
    <w:rsid w:val="00CD3B67"/>
    <w:rsid w:val="00CD4133"/>
    <w:rsid w:val="00CD5096"/>
    <w:rsid w:val="00CD541D"/>
    <w:rsid w:val="00CD5DD6"/>
    <w:rsid w:val="00CD5E1C"/>
    <w:rsid w:val="00CD5F0D"/>
    <w:rsid w:val="00CD60B0"/>
    <w:rsid w:val="00CD6920"/>
    <w:rsid w:val="00CD795F"/>
    <w:rsid w:val="00CD79D7"/>
    <w:rsid w:val="00CE0959"/>
    <w:rsid w:val="00CE11DA"/>
    <w:rsid w:val="00CE305E"/>
    <w:rsid w:val="00CE3F52"/>
    <w:rsid w:val="00CE5577"/>
    <w:rsid w:val="00CE6131"/>
    <w:rsid w:val="00CE73A7"/>
    <w:rsid w:val="00CE75C9"/>
    <w:rsid w:val="00CF07D1"/>
    <w:rsid w:val="00CF255C"/>
    <w:rsid w:val="00CF3348"/>
    <w:rsid w:val="00CF43F5"/>
    <w:rsid w:val="00CF43F7"/>
    <w:rsid w:val="00CF58B1"/>
    <w:rsid w:val="00CF7710"/>
    <w:rsid w:val="00D00367"/>
    <w:rsid w:val="00D026B2"/>
    <w:rsid w:val="00D03505"/>
    <w:rsid w:val="00D03914"/>
    <w:rsid w:val="00D04445"/>
    <w:rsid w:val="00D04F12"/>
    <w:rsid w:val="00D05DF1"/>
    <w:rsid w:val="00D05FEA"/>
    <w:rsid w:val="00D063A8"/>
    <w:rsid w:val="00D07559"/>
    <w:rsid w:val="00D12320"/>
    <w:rsid w:val="00D13533"/>
    <w:rsid w:val="00D140E6"/>
    <w:rsid w:val="00D146DC"/>
    <w:rsid w:val="00D20D60"/>
    <w:rsid w:val="00D219D9"/>
    <w:rsid w:val="00D22FA7"/>
    <w:rsid w:val="00D23339"/>
    <w:rsid w:val="00D23436"/>
    <w:rsid w:val="00D24FEA"/>
    <w:rsid w:val="00D268ED"/>
    <w:rsid w:val="00D2758C"/>
    <w:rsid w:val="00D312C6"/>
    <w:rsid w:val="00D31BA4"/>
    <w:rsid w:val="00D32B29"/>
    <w:rsid w:val="00D33D81"/>
    <w:rsid w:val="00D34886"/>
    <w:rsid w:val="00D34B44"/>
    <w:rsid w:val="00D35281"/>
    <w:rsid w:val="00D35487"/>
    <w:rsid w:val="00D36034"/>
    <w:rsid w:val="00D37015"/>
    <w:rsid w:val="00D403EA"/>
    <w:rsid w:val="00D40999"/>
    <w:rsid w:val="00D40D20"/>
    <w:rsid w:val="00D41712"/>
    <w:rsid w:val="00D422A5"/>
    <w:rsid w:val="00D433BC"/>
    <w:rsid w:val="00D4530F"/>
    <w:rsid w:val="00D53678"/>
    <w:rsid w:val="00D55899"/>
    <w:rsid w:val="00D55E43"/>
    <w:rsid w:val="00D57B80"/>
    <w:rsid w:val="00D6034B"/>
    <w:rsid w:val="00D605F2"/>
    <w:rsid w:val="00D610D3"/>
    <w:rsid w:val="00D61970"/>
    <w:rsid w:val="00D62F59"/>
    <w:rsid w:val="00D67076"/>
    <w:rsid w:val="00D7602F"/>
    <w:rsid w:val="00D76425"/>
    <w:rsid w:val="00D77143"/>
    <w:rsid w:val="00D80A2E"/>
    <w:rsid w:val="00D8110F"/>
    <w:rsid w:val="00D813D5"/>
    <w:rsid w:val="00D81BE6"/>
    <w:rsid w:val="00D82A84"/>
    <w:rsid w:val="00D835E2"/>
    <w:rsid w:val="00D84B61"/>
    <w:rsid w:val="00D84D49"/>
    <w:rsid w:val="00D854F5"/>
    <w:rsid w:val="00D858D2"/>
    <w:rsid w:val="00D877B1"/>
    <w:rsid w:val="00D91C2A"/>
    <w:rsid w:val="00D92990"/>
    <w:rsid w:val="00D93144"/>
    <w:rsid w:val="00D93246"/>
    <w:rsid w:val="00D93FDD"/>
    <w:rsid w:val="00D951C7"/>
    <w:rsid w:val="00D95400"/>
    <w:rsid w:val="00D956CC"/>
    <w:rsid w:val="00D95C60"/>
    <w:rsid w:val="00D96A7B"/>
    <w:rsid w:val="00D973BF"/>
    <w:rsid w:val="00DA1F7C"/>
    <w:rsid w:val="00DA33E1"/>
    <w:rsid w:val="00DA4F6A"/>
    <w:rsid w:val="00DA5631"/>
    <w:rsid w:val="00DA59BB"/>
    <w:rsid w:val="00DB0739"/>
    <w:rsid w:val="00DB07B9"/>
    <w:rsid w:val="00DB07D3"/>
    <w:rsid w:val="00DB2D56"/>
    <w:rsid w:val="00DB373C"/>
    <w:rsid w:val="00DB4719"/>
    <w:rsid w:val="00DB4C22"/>
    <w:rsid w:val="00DB4F20"/>
    <w:rsid w:val="00DB53CC"/>
    <w:rsid w:val="00DB5949"/>
    <w:rsid w:val="00DB63AA"/>
    <w:rsid w:val="00DB6519"/>
    <w:rsid w:val="00DB6CE6"/>
    <w:rsid w:val="00DB7769"/>
    <w:rsid w:val="00DB7D22"/>
    <w:rsid w:val="00DC0371"/>
    <w:rsid w:val="00DC2ED4"/>
    <w:rsid w:val="00DC3848"/>
    <w:rsid w:val="00DC4110"/>
    <w:rsid w:val="00DC4722"/>
    <w:rsid w:val="00DC4895"/>
    <w:rsid w:val="00DC48CD"/>
    <w:rsid w:val="00DD021A"/>
    <w:rsid w:val="00DD0C5F"/>
    <w:rsid w:val="00DD1689"/>
    <w:rsid w:val="00DD1817"/>
    <w:rsid w:val="00DD1902"/>
    <w:rsid w:val="00DD306C"/>
    <w:rsid w:val="00DD4D71"/>
    <w:rsid w:val="00DD5D44"/>
    <w:rsid w:val="00DD7A0E"/>
    <w:rsid w:val="00DE1151"/>
    <w:rsid w:val="00DE286A"/>
    <w:rsid w:val="00DE2CBF"/>
    <w:rsid w:val="00DE412F"/>
    <w:rsid w:val="00DE4A6D"/>
    <w:rsid w:val="00DE4D20"/>
    <w:rsid w:val="00DE512E"/>
    <w:rsid w:val="00DE74A5"/>
    <w:rsid w:val="00DF09A5"/>
    <w:rsid w:val="00DF1489"/>
    <w:rsid w:val="00DF2028"/>
    <w:rsid w:val="00E01508"/>
    <w:rsid w:val="00E01AFF"/>
    <w:rsid w:val="00E01C8F"/>
    <w:rsid w:val="00E03623"/>
    <w:rsid w:val="00E04E11"/>
    <w:rsid w:val="00E06A9C"/>
    <w:rsid w:val="00E079E3"/>
    <w:rsid w:val="00E07E9D"/>
    <w:rsid w:val="00E10724"/>
    <w:rsid w:val="00E10F44"/>
    <w:rsid w:val="00E1155E"/>
    <w:rsid w:val="00E124C4"/>
    <w:rsid w:val="00E1345C"/>
    <w:rsid w:val="00E1539C"/>
    <w:rsid w:val="00E1686F"/>
    <w:rsid w:val="00E169D2"/>
    <w:rsid w:val="00E17242"/>
    <w:rsid w:val="00E17AFD"/>
    <w:rsid w:val="00E20ECB"/>
    <w:rsid w:val="00E236C8"/>
    <w:rsid w:val="00E25403"/>
    <w:rsid w:val="00E255AE"/>
    <w:rsid w:val="00E25861"/>
    <w:rsid w:val="00E31EDB"/>
    <w:rsid w:val="00E32697"/>
    <w:rsid w:val="00E33F09"/>
    <w:rsid w:val="00E3418A"/>
    <w:rsid w:val="00E344C2"/>
    <w:rsid w:val="00E34D88"/>
    <w:rsid w:val="00E36E7E"/>
    <w:rsid w:val="00E41610"/>
    <w:rsid w:val="00E41B7B"/>
    <w:rsid w:val="00E42B26"/>
    <w:rsid w:val="00E432E2"/>
    <w:rsid w:val="00E54ACE"/>
    <w:rsid w:val="00E55358"/>
    <w:rsid w:val="00E55DEB"/>
    <w:rsid w:val="00E562CB"/>
    <w:rsid w:val="00E57AD0"/>
    <w:rsid w:val="00E57BE2"/>
    <w:rsid w:val="00E61DEE"/>
    <w:rsid w:val="00E62CEE"/>
    <w:rsid w:val="00E6324C"/>
    <w:rsid w:val="00E638B6"/>
    <w:rsid w:val="00E6589B"/>
    <w:rsid w:val="00E66C6D"/>
    <w:rsid w:val="00E6712F"/>
    <w:rsid w:val="00E6774D"/>
    <w:rsid w:val="00E746CF"/>
    <w:rsid w:val="00E7490F"/>
    <w:rsid w:val="00E754AC"/>
    <w:rsid w:val="00E75CE9"/>
    <w:rsid w:val="00E8138F"/>
    <w:rsid w:val="00E82610"/>
    <w:rsid w:val="00E82A44"/>
    <w:rsid w:val="00E858B3"/>
    <w:rsid w:val="00E8643B"/>
    <w:rsid w:val="00E87971"/>
    <w:rsid w:val="00E87B6C"/>
    <w:rsid w:val="00E906D1"/>
    <w:rsid w:val="00E9121D"/>
    <w:rsid w:val="00E92593"/>
    <w:rsid w:val="00E92665"/>
    <w:rsid w:val="00E92FD0"/>
    <w:rsid w:val="00E95F0A"/>
    <w:rsid w:val="00E960A9"/>
    <w:rsid w:val="00E96870"/>
    <w:rsid w:val="00E96D27"/>
    <w:rsid w:val="00EA04AC"/>
    <w:rsid w:val="00EA1A8E"/>
    <w:rsid w:val="00EA1CD4"/>
    <w:rsid w:val="00EA38B3"/>
    <w:rsid w:val="00EA56EE"/>
    <w:rsid w:val="00EA64D1"/>
    <w:rsid w:val="00EA6A72"/>
    <w:rsid w:val="00EB02EE"/>
    <w:rsid w:val="00EB06F4"/>
    <w:rsid w:val="00EB1549"/>
    <w:rsid w:val="00EC058A"/>
    <w:rsid w:val="00EC38BC"/>
    <w:rsid w:val="00EC3930"/>
    <w:rsid w:val="00EC40FA"/>
    <w:rsid w:val="00EC4814"/>
    <w:rsid w:val="00EC52F2"/>
    <w:rsid w:val="00EC64C2"/>
    <w:rsid w:val="00ED1630"/>
    <w:rsid w:val="00ED234C"/>
    <w:rsid w:val="00ED48FB"/>
    <w:rsid w:val="00ED5A65"/>
    <w:rsid w:val="00ED7B5E"/>
    <w:rsid w:val="00ED7CE8"/>
    <w:rsid w:val="00EE0525"/>
    <w:rsid w:val="00EE1C78"/>
    <w:rsid w:val="00EE254D"/>
    <w:rsid w:val="00EE2858"/>
    <w:rsid w:val="00EE2DEF"/>
    <w:rsid w:val="00EE2F23"/>
    <w:rsid w:val="00EE3654"/>
    <w:rsid w:val="00EE4038"/>
    <w:rsid w:val="00EE5AF5"/>
    <w:rsid w:val="00EE6055"/>
    <w:rsid w:val="00EE6D86"/>
    <w:rsid w:val="00EE7211"/>
    <w:rsid w:val="00EF3088"/>
    <w:rsid w:val="00EF32C0"/>
    <w:rsid w:val="00EF449C"/>
    <w:rsid w:val="00EF49E5"/>
    <w:rsid w:val="00EF4B86"/>
    <w:rsid w:val="00EF743B"/>
    <w:rsid w:val="00EF7C32"/>
    <w:rsid w:val="00F00B67"/>
    <w:rsid w:val="00F011F3"/>
    <w:rsid w:val="00F016E9"/>
    <w:rsid w:val="00F01F12"/>
    <w:rsid w:val="00F03C5E"/>
    <w:rsid w:val="00F049BC"/>
    <w:rsid w:val="00F04C37"/>
    <w:rsid w:val="00F10671"/>
    <w:rsid w:val="00F10B5E"/>
    <w:rsid w:val="00F10BCF"/>
    <w:rsid w:val="00F12039"/>
    <w:rsid w:val="00F12397"/>
    <w:rsid w:val="00F12C99"/>
    <w:rsid w:val="00F13E57"/>
    <w:rsid w:val="00F14662"/>
    <w:rsid w:val="00F1784D"/>
    <w:rsid w:val="00F17B80"/>
    <w:rsid w:val="00F204A2"/>
    <w:rsid w:val="00F210AD"/>
    <w:rsid w:val="00F243F3"/>
    <w:rsid w:val="00F2602C"/>
    <w:rsid w:val="00F2688D"/>
    <w:rsid w:val="00F26CA4"/>
    <w:rsid w:val="00F34C9C"/>
    <w:rsid w:val="00F35045"/>
    <w:rsid w:val="00F35CE3"/>
    <w:rsid w:val="00F36EC6"/>
    <w:rsid w:val="00F4002F"/>
    <w:rsid w:val="00F40C12"/>
    <w:rsid w:val="00F415E1"/>
    <w:rsid w:val="00F41F91"/>
    <w:rsid w:val="00F45054"/>
    <w:rsid w:val="00F47256"/>
    <w:rsid w:val="00F5158A"/>
    <w:rsid w:val="00F522F3"/>
    <w:rsid w:val="00F533FF"/>
    <w:rsid w:val="00F546DD"/>
    <w:rsid w:val="00F60A38"/>
    <w:rsid w:val="00F62430"/>
    <w:rsid w:val="00F62E7F"/>
    <w:rsid w:val="00F66666"/>
    <w:rsid w:val="00F715FA"/>
    <w:rsid w:val="00F72062"/>
    <w:rsid w:val="00F73411"/>
    <w:rsid w:val="00F7384C"/>
    <w:rsid w:val="00F738B1"/>
    <w:rsid w:val="00F73F42"/>
    <w:rsid w:val="00F74CE0"/>
    <w:rsid w:val="00F762C3"/>
    <w:rsid w:val="00F770F3"/>
    <w:rsid w:val="00F77277"/>
    <w:rsid w:val="00F811E4"/>
    <w:rsid w:val="00F81275"/>
    <w:rsid w:val="00F812BE"/>
    <w:rsid w:val="00F812F5"/>
    <w:rsid w:val="00F85FF8"/>
    <w:rsid w:val="00F8603B"/>
    <w:rsid w:val="00F87753"/>
    <w:rsid w:val="00F87E21"/>
    <w:rsid w:val="00F91DAB"/>
    <w:rsid w:val="00F9206C"/>
    <w:rsid w:val="00F927B3"/>
    <w:rsid w:val="00F955C6"/>
    <w:rsid w:val="00F959C2"/>
    <w:rsid w:val="00F9734A"/>
    <w:rsid w:val="00FA01C3"/>
    <w:rsid w:val="00FA0328"/>
    <w:rsid w:val="00FA0506"/>
    <w:rsid w:val="00FA059F"/>
    <w:rsid w:val="00FA115B"/>
    <w:rsid w:val="00FA4F35"/>
    <w:rsid w:val="00FA64D0"/>
    <w:rsid w:val="00FA72C3"/>
    <w:rsid w:val="00FB14D8"/>
    <w:rsid w:val="00FB2A18"/>
    <w:rsid w:val="00FB4002"/>
    <w:rsid w:val="00FB45D4"/>
    <w:rsid w:val="00FB48E9"/>
    <w:rsid w:val="00FB4903"/>
    <w:rsid w:val="00FB5104"/>
    <w:rsid w:val="00FB6804"/>
    <w:rsid w:val="00FB72AC"/>
    <w:rsid w:val="00FC0ACE"/>
    <w:rsid w:val="00FC0BBC"/>
    <w:rsid w:val="00FC16E7"/>
    <w:rsid w:val="00FC18D3"/>
    <w:rsid w:val="00FC3954"/>
    <w:rsid w:val="00FC3CC7"/>
    <w:rsid w:val="00FC4250"/>
    <w:rsid w:val="00FC4ECC"/>
    <w:rsid w:val="00FC534F"/>
    <w:rsid w:val="00FC5B79"/>
    <w:rsid w:val="00FC61BA"/>
    <w:rsid w:val="00FD0027"/>
    <w:rsid w:val="00FD1186"/>
    <w:rsid w:val="00FD1208"/>
    <w:rsid w:val="00FD1B6D"/>
    <w:rsid w:val="00FD214D"/>
    <w:rsid w:val="00FD2E2F"/>
    <w:rsid w:val="00FD3A02"/>
    <w:rsid w:val="00FD4633"/>
    <w:rsid w:val="00FD5300"/>
    <w:rsid w:val="00FD6D45"/>
    <w:rsid w:val="00FE13F1"/>
    <w:rsid w:val="00FE3731"/>
    <w:rsid w:val="00FE4056"/>
    <w:rsid w:val="00FE5BC3"/>
    <w:rsid w:val="00FE64DE"/>
    <w:rsid w:val="021A270B"/>
    <w:rsid w:val="034759E4"/>
    <w:rsid w:val="03766DF0"/>
    <w:rsid w:val="05D9297D"/>
    <w:rsid w:val="0628472F"/>
    <w:rsid w:val="0A0E26B4"/>
    <w:rsid w:val="0A9926DB"/>
    <w:rsid w:val="0A996656"/>
    <w:rsid w:val="0B8D0492"/>
    <w:rsid w:val="0B9F51F8"/>
    <w:rsid w:val="0C112E71"/>
    <w:rsid w:val="0D336E17"/>
    <w:rsid w:val="0F587009"/>
    <w:rsid w:val="12C75CE2"/>
    <w:rsid w:val="188C399C"/>
    <w:rsid w:val="192D0BBE"/>
    <w:rsid w:val="1B2A61E4"/>
    <w:rsid w:val="1E775CA0"/>
    <w:rsid w:val="1FA140B4"/>
    <w:rsid w:val="26EA4592"/>
    <w:rsid w:val="272F40C7"/>
    <w:rsid w:val="29565868"/>
    <w:rsid w:val="2BA70B16"/>
    <w:rsid w:val="2C2E4F21"/>
    <w:rsid w:val="2C6D2698"/>
    <w:rsid w:val="34F90CBC"/>
    <w:rsid w:val="3687595A"/>
    <w:rsid w:val="370A0339"/>
    <w:rsid w:val="393B0C7E"/>
    <w:rsid w:val="3CBB7011"/>
    <w:rsid w:val="3D3879AE"/>
    <w:rsid w:val="3E497C2B"/>
    <w:rsid w:val="40806A9C"/>
    <w:rsid w:val="40C32E63"/>
    <w:rsid w:val="41BF7352"/>
    <w:rsid w:val="43216D76"/>
    <w:rsid w:val="45FD50F5"/>
    <w:rsid w:val="46045961"/>
    <w:rsid w:val="470C47C3"/>
    <w:rsid w:val="48ED3A75"/>
    <w:rsid w:val="49085071"/>
    <w:rsid w:val="49A63576"/>
    <w:rsid w:val="4ABE526B"/>
    <w:rsid w:val="4B321EE0"/>
    <w:rsid w:val="4C3A6C8B"/>
    <w:rsid w:val="4D153868"/>
    <w:rsid w:val="508E3509"/>
    <w:rsid w:val="51EF56D3"/>
    <w:rsid w:val="52376C2C"/>
    <w:rsid w:val="52E73CE8"/>
    <w:rsid w:val="56E9366F"/>
    <w:rsid w:val="5B1038C0"/>
    <w:rsid w:val="5B966FB7"/>
    <w:rsid w:val="5BBB1A7E"/>
    <w:rsid w:val="5C3B0D1E"/>
    <w:rsid w:val="5F3538F6"/>
    <w:rsid w:val="609B1E7E"/>
    <w:rsid w:val="60CA75BA"/>
    <w:rsid w:val="6C062A91"/>
    <w:rsid w:val="6F6E4AF7"/>
    <w:rsid w:val="6FE2278B"/>
    <w:rsid w:val="74C447E3"/>
    <w:rsid w:val="75F0011F"/>
    <w:rsid w:val="78522E19"/>
    <w:rsid w:val="79464C25"/>
    <w:rsid w:val="7B187EFC"/>
    <w:rsid w:val="7CA103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name="annotation text"/>
    <w:lsdException w:qFormat="1" w:unhideWhenUsed="0" w:uiPriority="0" w:semiHidden="0" w:name="header"/>
    <w:lsdException w:qFormat="1" w:unhideWhenUsed="0" w:uiPriority="99" w:semiHidden="0" w:name="footer"/>
    <w:lsdException w:qFormat="1" w:unhideWhenUsed="0" w:uiPriority="0" w:semiHidden="0" w:name="index heading"/>
    <w:lsdException w:qFormat="1" w:uiPriority="35" w:name="caption"/>
    <w:lsdException w:qFormat="1" w:uiPriority="0" w:name="table of figures"/>
    <w:lsdException w:qFormat="1" w:unhideWhenUsed="0" w:uiPriority="0" w:semiHidden="0" w:name="envelope address"/>
    <w:lsdException w:qFormat="1" w:unhideWhenUsed="0" w:uiPriority="0" w:semiHidden="0" w:name="envelope return"/>
    <w:lsdException w:uiPriority="0" w:name="footnote reference"/>
    <w:lsdException w:qFormat="1" w:uiPriority="0" w:name="annotation reference"/>
    <w:lsdException w:uiPriority="0" w:name="line number"/>
    <w:lsdException w:uiPriority="0" w:name="page number"/>
    <w:lsdException w:uiPriority="0" w:name="endnote reference"/>
    <w:lsdException w:qFormat="1" w:unhideWhenUsed="0" w:uiPriority="0" w:semiHidden="0" w:name="endnote text"/>
    <w:lsdException w:qFormat="1" w:uiPriority="0" w:name="table of authorities"/>
    <w:lsdException w:qFormat="1"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10" w:semiHidden="0" w:name="Title"/>
    <w:lsdException w:uiPriority="0" w:name="Closing"/>
    <w:lsdException w:qFormat="1" w:unhideWhenUsed="0" w:uiPriority="0" w:semiHidden="0" w:name="Signature"/>
    <w:lsdException w:qFormat="1" w:uiPriority="1" w:name="Default Paragraph Font"/>
    <w:lsdException w:qFormat="1" w:unhideWhenUsed="0" w:uiPriority="0" w:semiHidden="0" w:name="Body Text"/>
    <w:lsdException w:qFormat="1" w:uiPriority="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iPriority="0" w:name="Message Header"/>
    <w:lsdException w:qFormat="1" w:unhideWhenUsed="0" w:uiPriority="11" w:semiHidden="0" w:name="Subtitle"/>
    <w:lsdException w:qFormat="1" w:unhideWhenUsed="0" w:uiPriority="0" w:semiHidden="0" w:name="Salutation"/>
    <w:lsdException w:qFormat="1" w:unhideWhenUsed="0" w:uiPriority="0" w:semiHidden="0" w:name="Date"/>
    <w:lsdException w:qFormat="1" w:uiPriority="0" w:name="Body Text First Indent"/>
    <w:lsdException w:qFormat="1" w:uiPriority="0" w:name="Body Text First Indent 2"/>
    <w:lsdException w:qFormat="1" w:unhideWhenUsed="0" w:uiPriority="0" w:semiHidden="0" w:name="Note Heading"/>
    <w:lsdException w:qFormat="1" w:uiPriority="0" w:name="Body Text 2"/>
    <w:lsdException w:qFormat="1" w:uiPriority="0" w:name="Body Text 3"/>
    <w:lsdException w:qFormat="1" w:uiPriority="0" w:name="Body Text Indent 2"/>
    <w:lsdException w:qFormat="1" w:uiPriority="0" w:name="Body Text Indent 3"/>
    <w:lsdException w:qFormat="1" w:unhideWhenUsed="0" w:uiPriority="0" w:semiHidden="0" w:name="Block Text"/>
    <w:lsdException w:qFormat="1" w:uiPriority="0" w:semiHidden="0" w:name="Hyperlink"/>
    <w:lsdException w:uiPriority="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qFormat="1" w:unhideWhenUsed="0" w:uiPriority="0" w:semiHidden="0" w:name="E-mail Signature"/>
    <w:lsdException w:qFormat="1" w:unhideWhenUsed="0" w:uiPriority="0" w:semiHidden="0" w:name="Normal (Web)"/>
    <w:lsdException w:qFormat="1" w:uiPriority="0" w:name="HTML Acronym"/>
    <w:lsdException w:qFormat="1" w:uiPriority="0" w:name="HTML Address"/>
    <w:lsdException w:qFormat="1" w:uiPriority="0" w:name="HTML Cite"/>
    <w:lsdException w:qFormat="1" w:uiPriority="0" w:name="HTML Code"/>
    <w:lsdException w:qFormat="1" w:uiPriority="0" w:name="HTML Definition"/>
    <w:lsdException w:qFormat="1" w:uiPriority="0" w:name="HTML Keyboard"/>
    <w:lsdException w:qFormat="1" w:uiPriority="0" w:name="HTML Preformatted"/>
    <w:lsdException w:qFormat="1" w:uiPriority="0" w:name="HTML Sample"/>
    <w:lsdException w:qFormat="1" w:uiPriority="0" w:name="HTML Typewriter"/>
    <w:lsdException w:qFormat="1" w:uiPriority="0" w:name="HTML Variable"/>
    <w:lsdException w:qFormat="1" w:uiPriority="99" w:name="Normal Table"/>
    <w:lsdException w:qFormat="1" w:unhideWhenUsed="0" w:uiPriority="0" w:semiHidden="0" w:name="annotation subject"/>
    <w:lsdException w:qFormat="1" w:uiPriority="0" w:name="Table Simple 1"/>
    <w:lsdException w:qFormat="1" w:uiPriority="0" w:name="Table Simple 2"/>
    <w:lsdException w:qFormat="1" w:uiPriority="0" w:name="Table Simple 3"/>
    <w:lsdException w:qFormat="1" w:uiPriority="0" w:name="Table Classic 1"/>
    <w:lsdException w:qFormat="1" w:uiPriority="0" w:name="Table Classic 2"/>
    <w:lsdException w:qFormat="1" w:uiPriority="0" w:name="Table Classic 3"/>
    <w:lsdException w:qFormat="1" w:uiPriority="0" w:name="Table Classic 4"/>
    <w:lsdException w:qFormat="1" w:uiPriority="0" w:name="Table Colorful 1"/>
    <w:lsdException w:qFormat="1" w:uiPriority="0" w:name="Table Colorful 2"/>
    <w:lsdException w:qFormat="1" w:uiPriority="0" w:name="Table Colorful 3"/>
    <w:lsdException w:qFormat="1" w:uiPriority="0" w:name="Table Columns 1"/>
    <w:lsdException w:qFormat="1" w:uiPriority="0" w:name="Table Columns 2"/>
    <w:lsdException w:qFormat="1" w:uiPriority="0" w:name="Table Columns 3"/>
    <w:lsdException w:qFormat="1" w:uiPriority="0" w:name="Table Columns 4"/>
    <w:lsdException w:qFormat="1" w:uiPriority="0" w:name="Table Columns 5"/>
    <w:lsdException w:qFormat="1" w:uiPriority="0" w:name="Table Grid 1"/>
    <w:lsdException w:qFormat="1" w:uiPriority="0" w:name="Table Grid 2"/>
    <w:lsdException w:qFormat="1" w:uiPriority="0" w:name="Table Grid 3"/>
    <w:lsdException w:qFormat="1" w:uiPriority="0" w:name="Table Grid 4"/>
    <w:lsdException w:qFormat="1" w:uiPriority="0" w:name="Table Grid 5"/>
    <w:lsdException w:qFormat="1" w:uiPriority="0" w:name="Table Grid 6"/>
    <w:lsdException w:qFormat="1" w:uiPriority="0" w:name="Table Grid 7"/>
    <w:lsdException w:qFormat="1" w:uiPriority="0" w:name="Table Grid 8"/>
    <w:lsdException w:qFormat="1" w:uiPriority="0" w:name="Table List 1"/>
    <w:lsdException w:qFormat="1" w:uiPriority="0" w:name="Table List 2"/>
    <w:lsdException w:qFormat="1" w:uiPriority="0" w:name="Table List 3"/>
    <w:lsdException w:qFormat="1" w:uiPriority="0" w:name="Table List 4"/>
    <w:lsdException w:qFormat="1" w:uiPriority="0" w:name="Table List 5"/>
    <w:lsdException w:qFormat="1" w:uiPriority="0" w:name="Table List 6"/>
    <w:lsdException w:qFormat="1" w:uiPriority="0" w:name="Table List 7"/>
    <w:lsdException w:qFormat="1" w:uiPriority="0" w:name="Table List 8"/>
    <w:lsdException w:qFormat="1" w:uiPriority="0" w:name="Table 3D effects 1"/>
    <w:lsdException w:qFormat="1" w:uiPriority="0" w:name="Table 3D effects 2"/>
    <w:lsdException w:qFormat="1" w:uiPriority="0" w:name="Table 3D effects 3"/>
    <w:lsdException w:qFormat="1" w:uiPriority="0" w:name="Table Contemporary"/>
    <w:lsdException w:qFormat="1" w:uiPriority="0" w:name="Table Elegant"/>
    <w:lsdException w:qFormat="1" w:uiPriority="0" w:name="Table Professional"/>
    <w:lsdException w:qFormat="1" w:uiPriority="0" w:name="Table Subtle 1"/>
    <w:lsdException w:qFormat="1" w:uiPriority="0" w:name="Table Subtle 2"/>
    <w:lsdException w:qFormat="1" w:uiPriority="0" w:name="Table Web 1"/>
    <w:lsdException w:qFormat="1" w:uiPriority="0" w:name="Table Web 2"/>
    <w:lsdException w:qFormat="1" w:uiPriority="0" w:name="Table Web 3"/>
    <w:lsdException w:qFormat="1" w:unhideWhenUsed="0" w:uiPriority="0" w:name="Balloon Text"/>
    <w:lsdException w:qFormat="1" w:unhideWhenUsed="0" w:uiPriority="0" w:semiHidden="0" w:name="Table Grid"/>
    <w:lsdException w:qFormat="1" w:uiPriority="0"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qFormat="1" w:unhideWhenUsed="0" w:uiPriority="66" w:semiHidden="0" w:name="Medium List 2 Accent 1"/>
    <w:lsdException w:qFormat="1" w:unhideWhenUsed="0" w:uiPriority="67" w:semiHidden="0" w:name="Medium Grid 1 Accent 1"/>
    <w:lsdException w:qFormat="1" w:unhideWhenUsed="0" w:uiPriority="68" w:semiHidden="0" w:name="Medium Grid 2 Accent 1"/>
    <w:lsdException w:qFormat="1" w:unhideWhenUsed="0" w:uiPriority="69" w:semiHidden="0" w:name="Medium Grid 3 Accent 1"/>
    <w:lsdException w:qFormat="1" w:unhideWhenUsed="0" w:uiPriority="70" w:semiHidden="0" w:name="Dark List Accent 1"/>
    <w:lsdException w:qFormat="1" w:unhideWhenUsed="0" w:uiPriority="71" w:semiHidden="0" w:name="Colorful Shading Accent 1"/>
    <w:lsdException w:qFormat="1" w:unhideWhenUsed="0" w:uiPriority="72" w:semiHidden="0" w:name="Colorful List Accent 1"/>
    <w:lsdException w:qFormat="1" w:unhideWhenUsed="0" w:uiPriority="73" w:semiHidden="0" w:name="Colorful Grid Accent 1"/>
    <w:lsdException w:qFormat="1" w:unhideWhenUsed="0" w:uiPriority="60" w:semiHidden="0" w:name="Light Shading Accent 2"/>
    <w:lsdException w:qFormat="1" w:unhideWhenUsed="0" w:uiPriority="61" w:semiHidden="0" w:name="Light List Accent 2"/>
    <w:lsdException w:qFormat="1" w:unhideWhenUsed="0" w:uiPriority="62" w:semiHidden="0" w:name="Light Grid Accent 2"/>
    <w:lsdException w:qFormat="1" w:unhideWhenUsed="0" w:uiPriority="63" w:semiHidden="0" w:name="Medium Shading 1 Accent 2"/>
    <w:lsdException w:qFormat="1" w:unhideWhenUsed="0" w:uiPriority="64" w:semiHidden="0" w:name="Medium Shading 2 Accent 2"/>
    <w:lsdException w:qFormat="1" w:unhideWhenUsed="0" w:uiPriority="65" w:semiHidden="0" w:name="Medium List 1 Accent 2"/>
    <w:lsdException w:qFormat="1" w:unhideWhenUsed="0" w:uiPriority="66" w:semiHidden="0" w:name="Medium List 2 Accent 2"/>
    <w:lsdException w:qFormat="1" w:unhideWhenUsed="0" w:uiPriority="67" w:semiHidden="0" w:name="Medium Grid 1 Accent 2"/>
    <w:lsdException w:qFormat="1" w:unhideWhenUsed="0" w:uiPriority="68" w:semiHidden="0" w:name="Medium Grid 2 Accent 2"/>
    <w:lsdException w:qFormat="1" w:unhideWhenUsed="0" w:uiPriority="69" w:semiHidden="0" w:name="Medium Grid 3 Accent 2"/>
    <w:lsdException w:qFormat="1" w:unhideWhenUsed="0" w:uiPriority="70" w:semiHidden="0" w:name="Dark List Accent 2"/>
    <w:lsdException w:qFormat="1" w:unhideWhenUsed="0" w:uiPriority="71" w:semiHidden="0" w:name="Colorful Shading Accent 2"/>
    <w:lsdException w:qFormat="1" w:unhideWhenUsed="0" w:uiPriority="72" w:semiHidden="0" w:name="Colorful List Accent 2"/>
    <w:lsdException w:qFormat="1" w:unhideWhenUsed="0" w:uiPriority="73" w:semiHidden="0" w:name="Colorful Grid Accent 2"/>
    <w:lsdException w:qFormat="1" w:unhideWhenUsed="0" w:uiPriority="60" w:semiHidden="0" w:name="Light Shading Accent 3"/>
    <w:lsdException w:qFormat="1" w:unhideWhenUsed="0" w:uiPriority="61" w:semiHidden="0" w:name="Light List Accent 3"/>
    <w:lsdException w:qFormat="1" w:unhideWhenUsed="0" w:uiPriority="62" w:semiHidden="0" w:name="Light Grid Accent 3"/>
    <w:lsdException w:qFormat="1" w:unhideWhenUsed="0" w:uiPriority="63" w:semiHidden="0" w:name="Medium Shading 1 Accent 3"/>
    <w:lsdException w:qFormat="1" w:unhideWhenUsed="0" w:uiPriority="64" w:semiHidden="0" w:name="Medium Shading 2 Accent 3"/>
    <w:lsdException w:qFormat="1" w:unhideWhenUsed="0" w:uiPriority="65" w:semiHidden="0" w:name="Medium List 1 Accent 3"/>
    <w:lsdException w:qFormat="1" w:unhideWhenUsed="0" w:uiPriority="66" w:semiHidden="0" w:name="Medium List 2 Accent 3"/>
    <w:lsdException w:qFormat="1" w:unhideWhenUsed="0" w:uiPriority="67" w:semiHidden="0" w:name="Medium Grid 1 Accent 3"/>
    <w:lsdException w:qFormat="1" w:unhideWhenUsed="0" w:uiPriority="68" w:semiHidden="0" w:name="Medium Grid 2 Accent 3"/>
    <w:lsdException w:qFormat="1" w:unhideWhenUsed="0" w:uiPriority="69" w:semiHidden="0" w:name="Medium Grid 3 Accent 3"/>
    <w:lsdException w:qFormat="1" w:unhideWhenUsed="0" w:uiPriority="70" w:semiHidden="0" w:name="Dark List Accent 3"/>
    <w:lsdException w:qFormat="1" w:unhideWhenUsed="0" w:uiPriority="71" w:semiHidden="0" w:name="Colorful Shading Accent 3"/>
    <w:lsdException w:qFormat="1" w:unhideWhenUsed="0" w:uiPriority="72" w:semiHidden="0" w:name="Colorful List Accent 3"/>
    <w:lsdException w:qFormat="1" w:unhideWhenUsed="0" w:uiPriority="73" w:semiHidden="0" w:name="Colorful Grid Accent 3"/>
    <w:lsdException w:qFormat="1" w:unhideWhenUsed="0" w:uiPriority="60" w:semiHidden="0" w:name="Light Shading Accent 4"/>
    <w:lsdException w:qFormat="1" w:unhideWhenUsed="0" w:uiPriority="61" w:semiHidden="0" w:name="Light List Accent 4"/>
    <w:lsdException w:qFormat="1" w:unhideWhenUsed="0" w:uiPriority="62" w:semiHidden="0" w:name="Light Grid Accent 4"/>
    <w:lsdException w:qFormat="1" w:unhideWhenUsed="0" w:uiPriority="63" w:semiHidden="0" w:name="Medium Shading 1 Accent 4"/>
    <w:lsdException w:qFormat="1" w:unhideWhenUsed="0" w:uiPriority="64" w:semiHidden="0" w:name="Medium Shading 2 Accent 4"/>
    <w:lsdException w:qFormat="1" w:unhideWhenUsed="0" w:uiPriority="65" w:semiHidden="0" w:name="Medium List 1 Accent 4"/>
    <w:lsdException w:qFormat="1" w:unhideWhenUsed="0" w:uiPriority="66" w:semiHidden="0" w:name="Medium List 2 Accent 4"/>
    <w:lsdException w:qFormat="1" w:unhideWhenUsed="0" w:uiPriority="67" w:semiHidden="0" w:name="Medium Grid 1 Accent 4"/>
    <w:lsdException w:qFormat="1" w:unhideWhenUsed="0" w:uiPriority="68" w:semiHidden="0" w:name="Medium Grid 2 Accent 4"/>
    <w:lsdException w:qFormat="1" w:unhideWhenUsed="0" w:uiPriority="69" w:semiHidden="0" w:name="Medium Grid 3 Accent 4"/>
    <w:lsdException w:qFormat="1" w:unhideWhenUsed="0" w:uiPriority="70" w:semiHidden="0" w:name="Dark List Accent 4"/>
    <w:lsdException w:qFormat="1" w:unhideWhenUsed="0" w:uiPriority="71" w:semiHidden="0" w:name="Colorful Shading Accent 4"/>
    <w:lsdException w:qFormat="1" w:unhideWhenUsed="0" w:uiPriority="72" w:semiHidden="0" w:name="Colorful List Accent 4"/>
    <w:lsdException w:qFormat="1" w:unhideWhenUsed="0" w:uiPriority="73" w:semiHidden="0" w:name="Colorful Grid Accent 4"/>
    <w:lsdException w:qFormat="1" w:unhideWhenUsed="0" w:uiPriority="60" w:semiHidden="0" w:name="Light Shading Accent 5"/>
    <w:lsdException w:qFormat="1" w:unhideWhenUsed="0" w:uiPriority="61" w:semiHidden="0" w:name="Light List Accent 5"/>
    <w:lsdException w:qFormat="1" w:unhideWhenUsed="0" w:uiPriority="62" w:semiHidden="0" w:name="Light Grid Accent 5"/>
    <w:lsdException w:qFormat="1" w:unhideWhenUsed="0" w:uiPriority="63" w:semiHidden="0" w:name="Medium Shading 1 Accent 5"/>
    <w:lsdException w:qFormat="1" w:unhideWhenUsed="0" w:uiPriority="64" w:semiHidden="0" w:name="Medium Shading 2 Accent 5"/>
    <w:lsdException w:qFormat="1" w:unhideWhenUsed="0" w:uiPriority="65" w:semiHidden="0" w:name="Medium List 1 Accent 5"/>
    <w:lsdException w:qFormat="1" w:unhideWhenUsed="0" w:uiPriority="66" w:semiHidden="0" w:name="Medium List 2 Accent 5"/>
    <w:lsdException w:qFormat="1" w:unhideWhenUsed="0" w:uiPriority="67" w:semiHidden="0" w:name="Medium Grid 1 Accent 5"/>
    <w:lsdException w:qFormat="1" w:unhideWhenUsed="0" w:uiPriority="68" w:semiHidden="0" w:name="Medium Grid 2 Accent 5"/>
    <w:lsdException w:qFormat="1" w:unhideWhenUsed="0" w:uiPriority="69" w:semiHidden="0" w:name="Medium Grid 3 Accent 5"/>
    <w:lsdException w:qFormat="1" w:unhideWhenUsed="0" w:uiPriority="70" w:semiHidden="0" w:name="Dark List Accent 5"/>
    <w:lsdException w:qFormat="1" w:unhideWhenUsed="0" w:uiPriority="71" w:semiHidden="0" w:name="Colorful Shading Accent 5"/>
    <w:lsdException w:qFormat="1" w:unhideWhenUsed="0" w:uiPriority="72" w:semiHidden="0" w:name="Colorful List Accent 5"/>
    <w:lsdException w:qFormat="1" w:unhideWhenUsed="0" w:uiPriority="73" w:semiHidden="0" w:name="Colorful Grid Accent 5"/>
    <w:lsdException w:qFormat="1" w:unhideWhenUsed="0" w:uiPriority="60" w:semiHidden="0" w:name="Light Shading Accent 6"/>
    <w:lsdException w:qFormat="1" w:unhideWhenUsed="0" w:uiPriority="61" w:semiHidden="0" w:name="Light List Accent 6"/>
    <w:lsdException w:qFormat="1" w:unhideWhenUsed="0" w:uiPriority="62" w:semiHidden="0" w:name="Light Grid Accent 6"/>
    <w:lsdException w:qFormat="1" w:unhideWhenUsed="0" w:uiPriority="63" w:semiHidden="0" w:name="Medium Shading 1 Accent 6"/>
    <w:lsdException w:qFormat="1" w:unhideWhenUsed="0" w:uiPriority="64" w:semiHidden="0" w:name="Medium Shading 2 Accent 6"/>
    <w:lsdException w:qFormat="1" w:unhideWhenUsed="0" w:uiPriority="65" w:semiHidden="0" w:name="Medium List 1 Accent 6"/>
    <w:lsdException w:qFormat="1" w:unhideWhenUsed="0" w:uiPriority="66" w:semiHidden="0" w:name="Medium List 2 Accent 6"/>
    <w:lsdException w:qFormat="1" w:unhideWhenUsed="0" w:uiPriority="67" w:semiHidden="0" w:name="Medium Grid 1 Accent 6"/>
    <w:lsdException w:qFormat="1" w:unhideWhenUsed="0" w:uiPriority="68" w:semiHidden="0" w:name="Medium Grid 2 Accent 6"/>
    <w:lsdException w:qFormat="1" w:unhideWhenUsed="0" w:uiPriority="69" w:semiHidden="0" w:name="Medium Grid 3 Accent 6"/>
    <w:lsdException w:qFormat="1" w:unhideWhenUsed="0" w:uiPriority="70" w:semiHidden="0" w:name="Dark List Accent 6"/>
    <w:lsdException w:qFormat="1" w:unhideWhenUsed="0" w:uiPriority="71" w:semiHidden="0" w:name="Colorful Shading Accent 6"/>
    <w:lsdException w:qFormat="1" w:unhideWhenUsed="0" w:uiPriority="72" w:semiHidden="0" w:name="Colorful List Accent 6"/>
    <w:lsdException w:qFormat="1" w:unhideWhenUsed="0" w:uiPriority="73" w:semiHidden="0" w:name="Colorful Grid Accent 6"/>
  </w:latentStyles>
  <w:style w:type="paragraph" w:default="1" w:styleId="1">
    <w:name w:val="Normal"/>
    <w:autoRedefine/>
    <w:qFormat/>
    <w:uiPriority w:val="0"/>
    <w:pPr>
      <w:spacing w:after="240"/>
    </w:pPr>
    <w:rPr>
      <w:rFonts w:ascii="Times New Roman" w:hAnsi="Times New Roman" w:eastAsia="Times New Roman" w:cs="Latha"/>
      <w:sz w:val="24"/>
      <w:szCs w:val="22"/>
      <w:lang w:val="en-US" w:eastAsia="en-US" w:bidi="ta-IN"/>
    </w:rPr>
  </w:style>
  <w:style w:type="paragraph" w:styleId="3">
    <w:name w:val="heading 1"/>
    <w:basedOn w:val="1"/>
    <w:next w:val="1"/>
    <w:link w:val="221"/>
    <w:qFormat/>
    <w:uiPriority w:val="9"/>
    <w:pPr>
      <w:keepNext/>
      <w:keepLines/>
      <w:spacing w:before="480" w:after="0"/>
      <w:outlineLvl w:val="0"/>
    </w:pPr>
    <w:rPr>
      <w:rFonts w:cs="Times New Roman"/>
      <w:b/>
      <w:bCs/>
      <w:color w:val="21798E"/>
      <w:sz w:val="22"/>
      <w:szCs w:val="28"/>
      <w:lang w:bidi="ar-SA"/>
    </w:rPr>
  </w:style>
  <w:style w:type="paragraph" w:styleId="4">
    <w:name w:val="heading 2"/>
    <w:basedOn w:val="1"/>
    <w:next w:val="1"/>
    <w:link w:val="222"/>
    <w:qFormat/>
    <w:uiPriority w:val="9"/>
    <w:pPr>
      <w:keepNext/>
      <w:keepLines/>
      <w:spacing w:before="200" w:after="0"/>
      <w:outlineLvl w:val="1"/>
    </w:pPr>
    <w:rPr>
      <w:rFonts w:cs="Times New Roman"/>
      <w:bCs/>
      <w:color w:val="2DA2BF"/>
      <w:sz w:val="20"/>
      <w:szCs w:val="26"/>
      <w:lang w:bidi="ar-SA"/>
    </w:rPr>
  </w:style>
  <w:style w:type="paragraph" w:styleId="5">
    <w:name w:val="heading 3"/>
    <w:basedOn w:val="1"/>
    <w:next w:val="1"/>
    <w:link w:val="223"/>
    <w:qFormat/>
    <w:uiPriority w:val="9"/>
    <w:pPr>
      <w:keepNext/>
      <w:keepLines/>
      <w:spacing w:before="200" w:after="0"/>
      <w:outlineLvl w:val="2"/>
    </w:pPr>
    <w:rPr>
      <w:rFonts w:cs="Times New Roman"/>
      <w:b/>
      <w:bCs/>
      <w:color w:val="2DA2BF"/>
      <w:szCs w:val="20"/>
      <w:lang w:bidi="ar-SA"/>
    </w:rPr>
  </w:style>
  <w:style w:type="paragraph" w:styleId="6">
    <w:name w:val="heading 4"/>
    <w:basedOn w:val="1"/>
    <w:next w:val="1"/>
    <w:link w:val="227"/>
    <w:autoRedefine/>
    <w:qFormat/>
    <w:uiPriority w:val="9"/>
    <w:pPr>
      <w:keepNext/>
      <w:keepLines/>
      <w:spacing w:before="200" w:after="0"/>
      <w:outlineLvl w:val="3"/>
    </w:pPr>
    <w:rPr>
      <w:rFonts w:cs="Times New Roman"/>
      <w:bCs/>
      <w:i/>
      <w:iCs/>
      <w:color w:val="2DA2BF"/>
      <w:szCs w:val="20"/>
      <w:lang w:bidi="ar-SA"/>
    </w:rPr>
  </w:style>
  <w:style w:type="paragraph" w:styleId="7">
    <w:name w:val="heading 5"/>
    <w:basedOn w:val="1"/>
    <w:next w:val="1"/>
    <w:link w:val="224"/>
    <w:qFormat/>
    <w:uiPriority w:val="9"/>
    <w:pPr>
      <w:keepNext/>
      <w:keepLines/>
      <w:spacing w:before="200" w:after="0"/>
      <w:outlineLvl w:val="4"/>
    </w:pPr>
    <w:rPr>
      <w:rFonts w:cs="Times New Roman"/>
      <w:color w:val="16505E"/>
      <w:szCs w:val="20"/>
      <w:lang w:bidi="ar-SA"/>
    </w:rPr>
  </w:style>
  <w:style w:type="paragraph" w:styleId="8">
    <w:name w:val="heading 6"/>
    <w:basedOn w:val="1"/>
    <w:next w:val="1"/>
    <w:link w:val="225"/>
    <w:autoRedefine/>
    <w:qFormat/>
    <w:uiPriority w:val="9"/>
    <w:pPr>
      <w:keepNext/>
      <w:keepLines/>
      <w:spacing w:before="200" w:after="0"/>
      <w:outlineLvl w:val="5"/>
    </w:pPr>
    <w:rPr>
      <w:rFonts w:cs="Times New Roman"/>
      <w:i/>
      <w:iCs/>
      <w:color w:val="16505E"/>
      <w:szCs w:val="20"/>
      <w:lang w:bidi="ar-SA"/>
    </w:rPr>
  </w:style>
  <w:style w:type="paragraph" w:styleId="9">
    <w:name w:val="heading 7"/>
    <w:basedOn w:val="1"/>
    <w:next w:val="1"/>
    <w:link w:val="228"/>
    <w:qFormat/>
    <w:uiPriority w:val="9"/>
    <w:pPr>
      <w:keepNext/>
      <w:keepLines/>
      <w:spacing w:before="200" w:after="0"/>
      <w:outlineLvl w:val="6"/>
    </w:pPr>
    <w:rPr>
      <w:rFonts w:cs="Times New Roman"/>
      <w:i/>
      <w:iCs/>
      <w:color w:val="404040"/>
      <w:szCs w:val="20"/>
      <w:lang w:bidi="ar-SA"/>
    </w:rPr>
  </w:style>
  <w:style w:type="paragraph" w:styleId="10">
    <w:name w:val="heading 8"/>
    <w:basedOn w:val="1"/>
    <w:next w:val="1"/>
    <w:link w:val="229"/>
    <w:autoRedefine/>
    <w:qFormat/>
    <w:uiPriority w:val="9"/>
    <w:pPr>
      <w:keepNext/>
      <w:keepLines/>
      <w:spacing w:before="200" w:after="0"/>
      <w:outlineLvl w:val="7"/>
    </w:pPr>
    <w:rPr>
      <w:rFonts w:cs="Times New Roman"/>
      <w:color w:val="2DA2BF"/>
      <w:szCs w:val="20"/>
      <w:lang w:bidi="ar-SA"/>
    </w:rPr>
  </w:style>
  <w:style w:type="paragraph" w:styleId="11">
    <w:name w:val="heading 9"/>
    <w:basedOn w:val="1"/>
    <w:next w:val="1"/>
    <w:link w:val="230"/>
    <w:qFormat/>
    <w:uiPriority w:val="9"/>
    <w:pPr>
      <w:keepNext/>
      <w:keepLines/>
      <w:spacing w:before="200" w:after="0"/>
      <w:outlineLvl w:val="8"/>
    </w:pPr>
    <w:rPr>
      <w:rFonts w:cs="Times New Roman"/>
      <w:i/>
      <w:iCs/>
      <w:color w:val="404040"/>
      <w:szCs w:val="20"/>
      <w:lang w:bidi="ar-SA"/>
    </w:rPr>
  </w:style>
  <w:style w:type="character" w:default="1" w:styleId="209">
    <w:name w:val="Default Paragraph Font"/>
    <w:autoRedefine/>
    <w:semiHidden/>
    <w:unhideWhenUsed/>
    <w:qFormat/>
    <w:uiPriority w:val="1"/>
  </w:style>
  <w:style w:type="table" w:default="1" w:styleId="86">
    <w:name w:val="Normal Table"/>
    <w:autoRedefine/>
    <w:semiHidden/>
    <w:unhideWhenUsed/>
    <w:qFormat/>
    <w:uiPriority w:val="99"/>
    <w:tblPr>
      <w:tblCellMar>
        <w:top w:w="0" w:type="dxa"/>
        <w:left w:w="108" w:type="dxa"/>
        <w:bottom w:w="0" w:type="dxa"/>
        <w:right w:w="108" w:type="dxa"/>
      </w:tblCellMar>
    </w:tblPr>
  </w:style>
  <w:style w:type="paragraph" w:styleId="2">
    <w:name w:val="macro"/>
    <w:link w:val="306"/>
    <w:qFormat/>
    <w:uiPriority w:val="0"/>
    <w:pPr>
      <w:tabs>
        <w:tab w:val="left" w:pos="480"/>
        <w:tab w:val="left" w:pos="960"/>
        <w:tab w:val="left" w:pos="1440"/>
        <w:tab w:val="left" w:pos="1920"/>
        <w:tab w:val="left" w:pos="2400"/>
        <w:tab w:val="left" w:pos="2880"/>
        <w:tab w:val="left" w:pos="3360"/>
        <w:tab w:val="left" w:pos="3840"/>
        <w:tab w:val="left" w:pos="4320"/>
      </w:tabs>
      <w:spacing w:after="200" w:line="480" w:lineRule="auto"/>
    </w:pPr>
    <w:rPr>
      <w:rFonts w:ascii="Times New Roman" w:hAnsi="Times New Roman" w:eastAsia="Times New Roman" w:cs="Courier New"/>
      <w:sz w:val="24"/>
      <w:lang w:val="en-US" w:eastAsia="en-US" w:bidi="ar-SA"/>
    </w:rPr>
  </w:style>
  <w:style w:type="paragraph" w:styleId="12">
    <w:name w:val="List 3"/>
    <w:basedOn w:val="1"/>
    <w:qFormat/>
    <w:uiPriority w:val="0"/>
    <w:pPr>
      <w:ind w:left="1080" w:hanging="360"/>
      <w:contextualSpacing/>
    </w:pPr>
  </w:style>
  <w:style w:type="paragraph" w:styleId="13">
    <w:name w:val="toc 7"/>
    <w:basedOn w:val="1"/>
    <w:next w:val="1"/>
    <w:qFormat/>
    <w:uiPriority w:val="0"/>
    <w:pPr>
      <w:ind w:left="1440"/>
    </w:pPr>
  </w:style>
  <w:style w:type="paragraph" w:styleId="14">
    <w:name w:val="List Number 2"/>
    <w:basedOn w:val="1"/>
    <w:autoRedefine/>
    <w:qFormat/>
    <w:uiPriority w:val="0"/>
    <w:pPr>
      <w:tabs>
        <w:tab w:val="left" w:pos="720"/>
      </w:tabs>
      <w:ind w:left="720" w:hanging="720"/>
      <w:contextualSpacing/>
    </w:pPr>
  </w:style>
  <w:style w:type="paragraph" w:styleId="15">
    <w:name w:val="table of authorities"/>
    <w:basedOn w:val="1"/>
    <w:next w:val="1"/>
    <w:autoRedefine/>
    <w:semiHidden/>
    <w:unhideWhenUsed/>
    <w:qFormat/>
    <w:uiPriority w:val="0"/>
    <w:pPr>
      <w:spacing w:after="0"/>
      <w:ind w:left="220" w:hanging="220"/>
    </w:pPr>
  </w:style>
  <w:style w:type="paragraph" w:styleId="16">
    <w:name w:val="Note Heading"/>
    <w:basedOn w:val="1"/>
    <w:next w:val="1"/>
    <w:link w:val="303"/>
    <w:qFormat/>
    <w:uiPriority w:val="0"/>
    <w:rPr>
      <w:szCs w:val="24"/>
      <w:lang w:bidi="ar-SA"/>
    </w:rPr>
  </w:style>
  <w:style w:type="paragraph" w:styleId="17">
    <w:name w:val="List Bullet 4"/>
    <w:basedOn w:val="1"/>
    <w:autoRedefine/>
    <w:qFormat/>
    <w:uiPriority w:val="0"/>
    <w:pPr>
      <w:tabs>
        <w:tab w:val="left" w:pos="720"/>
      </w:tabs>
      <w:ind w:left="720" w:hanging="720"/>
      <w:contextualSpacing/>
    </w:pPr>
  </w:style>
  <w:style w:type="paragraph" w:styleId="18">
    <w:name w:val="index 8"/>
    <w:basedOn w:val="1"/>
    <w:next w:val="1"/>
    <w:autoRedefine/>
    <w:qFormat/>
    <w:uiPriority w:val="0"/>
    <w:pPr>
      <w:ind w:left="1920" w:hanging="240"/>
    </w:pPr>
  </w:style>
  <w:style w:type="paragraph" w:styleId="19">
    <w:name w:val="E-mail Signature"/>
    <w:basedOn w:val="1"/>
    <w:link w:val="316"/>
    <w:autoRedefine/>
    <w:qFormat/>
    <w:uiPriority w:val="0"/>
    <w:rPr>
      <w:szCs w:val="24"/>
      <w:lang w:bidi="ar-SA"/>
    </w:rPr>
  </w:style>
  <w:style w:type="paragraph" w:styleId="20">
    <w:name w:val="List Number"/>
    <w:autoRedefine/>
    <w:qFormat/>
    <w:uiPriority w:val="0"/>
    <w:pPr>
      <w:numPr>
        <w:ilvl w:val="0"/>
        <w:numId w:val="1"/>
      </w:numPr>
      <w:spacing w:after="200" w:line="480" w:lineRule="auto"/>
    </w:pPr>
    <w:rPr>
      <w:rFonts w:ascii="Times New Roman" w:hAnsi="Times New Roman" w:eastAsia="Times New Roman" w:cs="Latha"/>
      <w:sz w:val="24"/>
      <w:szCs w:val="24"/>
      <w:lang w:val="en-US" w:eastAsia="en-US" w:bidi="ar-SA"/>
    </w:rPr>
  </w:style>
  <w:style w:type="paragraph" w:styleId="21">
    <w:name w:val="Normal Indent"/>
    <w:basedOn w:val="1"/>
    <w:autoRedefine/>
    <w:qFormat/>
    <w:uiPriority w:val="0"/>
    <w:pPr>
      <w:ind w:left="720"/>
    </w:pPr>
  </w:style>
  <w:style w:type="paragraph" w:styleId="22">
    <w:name w:val="caption"/>
    <w:basedOn w:val="1"/>
    <w:next w:val="1"/>
    <w:semiHidden/>
    <w:unhideWhenUsed/>
    <w:qFormat/>
    <w:uiPriority w:val="35"/>
    <w:pPr>
      <w:spacing w:after="200"/>
    </w:pPr>
    <w:rPr>
      <w:bCs/>
      <w:sz w:val="18"/>
      <w:szCs w:val="18"/>
    </w:rPr>
  </w:style>
  <w:style w:type="paragraph" w:styleId="23">
    <w:name w:val="index 5"/>
    <w:basedOn w:val="1"/>
    <w:next w:val="1"/>
    <w:autoRedefine/>
    <w:qFormat/>
    <w:uiPriority w:val="0"/>
    <w:pPr>
      <w:ind w:left="1200" w:hanging="240"/>
    </w:pPr>
  </w:style>
  <w:style w:type="paragraph" w:styleId="24">
    <w:name w:val="List Bullet"/>
    <w:autoRedefine/>
    <w:qFormat/>
    <w:uiPriority w:val="0"/>
    <w:pPr>
      <w:tabs>
        <w:tab w:val="left" w:pos="720"/>
      </w:tabs>
      <w:spacing w:after="60" w:line="480" w:lineRule="auto"/>
      <w:ind w:left="720" w:hanging="720"/>
      <w:jc w:val="both"/>
    </w:pPr>
    <w:rPr>
      <w:rFonts w:ascii="Times New Roman" w:hAnsi="Times New Roman" w:eastAsia="Times New Roman" w:cs="Latha"/>
      <w:sz w:val="24"/>
      <w:szCs w:val="22"/>
      <w:lang w:val="en-US" w:eastAsia="en-US" w:bidi="ar-SA"/>
    </w:rPr>
  </w:style>
  <w:style w:type="paragraph" w:styleId="25">
    <w:name w:val="envelope address"/>
    <w:basedOn w:val="1"/>
    <w:autoRedefine/>
    <w:qFormat/>
    <w:uiPriority w:val="0"/>
    <w:pPr>
      <w:framePr w:w="7920" w:h="1980" w:hRule="exact" w:hSpace="180" w:wrap="auto" w:vAnchor="margin" w:hAnchor="page" w:xAlign="center" w:yAlign="bottom"/>
      <w:ind w:left="2880"/>
    </w:pPr>
    <w:rPr>
      <w:rFonts w:ascii="Cambria" w:hAnsi="Cambria"/>
    </w:rPr>
  </w:style>
  <w:style w:type="paragraph" w:styleId="26">
    <w:name w:val="Document Map"/>
    <w:basedOn w:val="1"/>
    <w:link w:val="317"/>
    <w:autoRedefine/>
    <w:qFormat/>
    <w:uiPriority w:val="0"/>
    <w:rPr>
      <w:rFonts w:ascii="Tahoma" w:hAnsi="Tahoma" w:cs="Tahoma"/>
      <w:sz w:val="16"/>
      <w:szCs w:val="16"/>
      <w:lang w:bidi="ar-SA"/>
    </w:rPr>
  </w:style>
  <w:style w:type="paragraph" w:styleId="27">
    <w:name w:val="toa heading"/>
    <w:basedOn w:val="1"/>
    <w:next w:val="1"/>
    <w:qFormat/>
    <w:uiPriority w:val="0"/>
    <w:pPr>
      <w:spacing w:before="120"/>
    </w:pPr>
    <w:rPr>
      <w:rFonts w:ascii="Cambria" w:hAnsi="Cambria"/>
      <w:b/>
      <w:bCs/>
    </w:rPr>
  </w:style>
  <w:style w:type="paragraph" w:styleId="28">
    <w:name w:val="annotation text"/>
    <w:basedOn w:val="1"/>
    <w:link w:val="226"/>
    <w:autoRedefine/>
    <w:semiHidden/>
    <w:qFormat/>
    <w:uiPriority w:val="0"/>
    <w:pPr>
      <w:spacing w:before="100" w:beforeAutospacing="1" w:after="100" w:afterAutospacing="1"/>
      <w:ind w:firstLine="720"/>
    </w:pPr>
    <w:rPr>
      <w:rFonts w:cs="Cambria"/>
      <w:szCs w:val="20"/>
      <w:lang w:val="en-NZ" w:bidi="ar-SA"/>
    </w:rPr>
  </w:style>
  <w:style w:type="paragraph" w:styleId="29">
    <w:name w:val="index 6"/>
    <w:basedOn w:val="1"/>
    <w:next w:val="1"/>
    <w:autoRedefine/>
    <w:qFormat/>
    <w:uiPriority w:val="0"/>
    <w:pPr>
      <w:ind w:left="1440" w:hanging="240"/>
    </w:pPr>
  </w:style>
  <w:style w:type="paragraph" w:styleId="30">
    <w:name w:val="Salutation"/>
    <w:basedOn w:val="1"/>
    <w:next w:val="1"/>
    <w:link w:val="286"/>
    <w:qFormat/>
    <w:uiPriority w:val="0"/>
    <w:rPr>
      <w:szCs w:val="24"/>
      <w:lang w:bidi="ar-SA"/>
    </w:rPr>
  </w:style>
  <w:style w:type="paragraph" w:styleId="31">
    <w:name w:val="Body Text 3"/>
    <w:basedOn w:val="1"/>
    <w:link w:val="355"/>
    <w:semiHidden/>
    <w:unhideWhenUsed/>
    <w:qFormat/>
    <w:uiPriority w:val="0"/>
    <w:pPr>
      <w:spacing w:after="120"/>
    </w:pPr>
    <w:rPr>
      <w:sz w:val="16"/>
      <w:szCs w:val="16"/>
    </w:rPr>
  </w:style>
  <w:style w:type="paragraph" w:styleId="32">
    <w:name w:val="List Bullet 3"/>
    <w:basedOn w:val="1"/>
    <w:qFormat/>
    <w:uiPriority w:val="0"/>
    <w:pPr>
      <w:tabs>
        <w:tab w:val="left" w:pos="720"/>
      </w:tabs>
      <w:ind w:left="720" w:hanging="720"/>
      <w:contextualSpacing/>
    </w:pPr>
  </w:style>
  <w:style w:type="paragraph" w:styleId="33">
    <w:name w:val="Body Text"/>
    <w:link w:val="323"/>
    <w:autoRedefine/>
    <w:qFormat/>
    <w:uiPriority w:val="0"/>
    <w:pPr>
      <w:spacing w:after="120"/>
      <w:ind w:firstLine="360"/>
      <w:jc w:val="both"/>
    </w:pPr>
    <w:rPr>
      <w:rFonts w:ascii="Times New Roman" w:hAnsi="Times New Roman" w:eastAsia="Times New Roman" w:cs="Latha"/>
      <w:sz w:val="24"/>
      <w:lang w:val="en-US" w:eastAsia="en-US" w:bidi="ar-SA"/>
    </w:rPr>
  </w:style>
  <w:style w:type="paragraph" w:styleId="34">
    <w:name w:val="Body Text Indent"/>
    <w:basedOn w:val="1"/>
    <w:link w:val="352"/>
    <w:semiHidden/>
    <w:unhideWhenUsed/>
    <w:qFormat/>
    <w:uiPriority w:val="0"/>
    <w:pPr>
      <w:spacing w:after="120"/>
      <w:ind w:left="360"/>
    </w:pPr>
  </w:style>
  <w:style w:type="paragraph" w:styleId="35">
    <w:name w:val="List Number 3"/>
    <w:basedOn w:val="1"/>
    <w:autoRedefine/>
    <w:qFormat/>
    <w:uiPriority w:val="0"/>
    <w:pPr>
      <w:tabs>
        <w:tab w:val="left" w:pos="720"/>
      </w:tabs>
      <w:ind w:left="720" w:hanging="720"/>
      <w:contextualSpacing/>
    </w:pPr>
  </w:style>
  <w:style w:type="paragraph" w:styleId="36">
    <w:name w:val="List 2"/>
    <w:basedOn w:val="1"/>
    <w:autoRedefine/>
    <w:qFormat/>
    <w:uiPriority w:val="0"/>
    <w:pPr>
      <w:ind w:left="720" w:hanging="360"/>
      <w:contextualSpacing/>
    </w:pPr>
  </w:style>
  <w:style w:type="paragraph" w:styleId="37">
    <w:name w:val="List Continue"/>
    <w:basedOn w:val="1"/>
    <w:qFormat/>
    <w:uiPriority w:val="0"/>
    <w:pPr>
      <w:spacing w:after="120"/>
      <w:ind w:left="360"/>
      <w:contextualSpacing/>
    </w:pPr>
  </w:style>
  <w:style w:type="paragraph" w:styleId="38">
    <w:name w:val="Block Text"/>
    <w:basedOn w:val="1"/>
    <w:autoRedefine/>
    <w:qFormat/>
    <w:uiPriority w:val="0"/>
    <w:pPr>
      <w:spacing w:after="120"/>
      <w:ind w:left="1440" w:right="1440"/>
    </w:pPr>
  </w:style>
  <w:style w:type="paragraph" w:styleId="39">
    <w:name w:val="List Bullet 2"/>
    <w:basedOn w:val="1"/>
    <w:autoRedefine/>
    <w:qFormat/>
    <w:uiPriority w:val="0"/>
    <w:pPr>
      <w:tabs>
        <w:tab w:val="left" w:pos="720"/>
      </w:tabs>
      <w:ind w:left="720" w:hanging="720"/>
      <w:contextualSpacing/>
    </w:pPr>
  </w:style>
  <w:style w:type="paragraph" w:styleId="40">
    <w:name w:val="HTML Address"/>
    <w:basedOn w:val="1"/>
    <w:link w:val="345"/>
    <w:autoRedefine/>
    <w:semiHidden/>
    <w:unhideWhenUsed/>
    <w:qFormat/>
    <w:uiPriority w:val="0"/>
    <w:pPr>
      <w:spacing w:after="0"/>
    </w:pPr>
    <w:rPr>
      <w:i/>
      <w:iCs/>
    </w:rPr>
  </w:style>
  <w:style w:type="paragraph" w:styleId="41">
    <w:name w:val="index 4"/>
    <w:basedOn w:val="1"/>
    <w:next w:val="1"/>
    <w:autoRedefine/>
    <w:qFormat/>
    <w:uiPriority w:val="0"/>
    <w:pPr>
      <w:ind w:left="960" w:hanging="240"/>
    </w:pPr>
  </w:style>
  <w:style w:type="paragraph" w:styleId="42">
    <w:name w:val="toc 5"/>
    <w:basedOn w:val="1"/>
    <w:next w:val="1"/>
    <w:autoRedefine/>
    <w:qFormat/>
    <w:uiPriority w:val="0"/>
    <w:pPr>
      <w:ind w:left="960"/>
    </w:pPr>
  </w:style>
  <w:style w:type="paragraph" w:styleId="43">
    <w:name w:val="toc 3"/>
    <w:basedOn w:val="1"/>
    <w:next w:val="1"/>
    <w:qFormat/>
    <w:uiPriority w:val="0"/>
    <w:pPr>
      <w:ind w:left="480"/>
    </w:pPr>
  </w:style>
  <w:style w:type="paragraph" w:styleId="44">
    <w:name w:val="Plain Text"/>
    <w:basedOn w:val="1"/>
    <w:link w:val="302"/>
    <w:qFormat/>
    <w:uiPriority w:val="0"/>
  </w:style>
  <w:style w:type="paragraph" w:styleId="45">
    <w:name w:val="List Bullet 5"/>
    <w:basedOn w:val="1"/>
    <w:qFormat/>
    <w:uiPriority w:val="0"/>
    <w:pPr>
      <w:tabs>
        <w:tab w:val="left" w:pos="720"/>
      </w:tabs>
      <w:ind w:left="720" w:hanging="720"/>
      <w:contextualSpacing/>
    </w:pPr>
  </w:style>
  <w:style w:type="paragraph" w:styleId="46">
    <w:name w:val="List Number 4"/>
    <w:basedOn w:val="1"/>
    <w:autoRedefine/>
    <w:qFormat/>
    <w:uiPriority w:val="0"/>
    <w:pPr>
      <w:tabs>
        <w:tab w:val="left" w:pos="720"/>
      </w:tabs>
      <w:ind w:left="720" w:hanging="720"/>
      <w:contextualSpacing/>
    </w:pPr>
  </w:style>
  <w:style w:type="paragraph" w:styleId="47">
    <w:name w:val="toc 8"/>
    <w:basedOn w:val="1"/>
    <w:next w:val="1"/>
    <w:autoRedefine/>
    <w:qFormat/>
    <w:uiPriority w:val="0"/>
    <w:pPr>
      <w:ind w:left="1680"/>
    </w:pPr>
  </w:style>
  <w:style w:type="paragraph" w:styleId="48">
    <w:name w:val="index 3"/>
    <w:basedOn w:val="1"/>
    <w:next w:val="1"/>
    <w:autoRedefine/>
    <w:qFormat/>
    <w:uiPriority w:val="0"/>
    <w:pPr>
      <w:ind w:left="720" w:hanging="240"/>
    </w:pPr>
  </w:style>
  <w:style w:type="paragraph" w:styleId="49">
    <w:name w:val="Date"/>
    <w:basedOn w:val="1"/>
    <w:next w:val="1"/>
    <w:link w:val="318"/>
    <w:autoRedefine/>
    <w:qFormat/>
    <w:uiPriority w:val="0"/>
    <w:rPr>
      <w:szCs w:val="24"/>
      <w:lang w:bidi="ar-SA"/>
    </w:rPr>
  </w:style>
  <w:style w:type="paragraph" w:styleId="50">
    <w:name w:val="Body Text Indent 2"/>
    <w:basedOn w:val="1"/>
    <w:link w:val="351"/>
    <w:semiHidden/>
    <w:unhideWhenUsed/>
    <w:qFormat/>
    <w:uiPriority w:val="0"/>
    <w:pPr>
      <w:spacing w:after="120"/>
      <w:ind w:left="360"/>
    </w:pPr>
  </w:style>
  <w:style w:type="paragraph" w:styleId="51">
    <w:name w:val="endnote text"/>
    <w:basedOn w:val="1"/>
    <w:link w:val="315"/>
    <w:autoRedefine/>
    <w:qFormat/>
    <w:uiPriority w:val="0"/>
    <w:rPr>
      <w:szCs w:val="20"/>
      <w:lang w:bidi="ar-SA"/>
    </w:rPr>
  </w:style>
  <w:style w:type="paragraph" w:styleId="52">
    <w:name w:val="List Continue 5"/>
    <w:basedOn w:val="1"/>
    <w:qFormat/>
    <w:uiPriority w:val="0"/>
    <w:pPr>
      <w:spacing w:after="120"/>
      <w:ind w:left="1800"/>
      <w:contextualSpacing/>
    </w:pPr>
  </w:style>
  <w:style w:type="paragraph" w:styleId="53">
    <w:name w:val="Balloon Text"/>
    <w:basedOn w:val="1"/>
    <w:link w:val="321"/>
    <w:autoRedefine/>
    <w:semiHidden/>
    <w:qFormat/>
    <w:uiPriority w:val="0"/>
    <w:rPr>
      <w:rFonts w:ascii="Tahoma" w:hAnsi="Tahoma" w:cs="Tahoma"/>
      <w:sz w:val="16"/>
      <w:szCs w:val="16"/>
    </w:rPr>
  </w:style>
  <w:style w:type="paragraph" w:styleId="54">
    <w:name w:val="footer"/>
    <w:basedOn w:val="1"/>
    <w:link w:val="314"/>
    <w:autoRedefine/>
    <w:qFormat/>
    <w:uiPriority w:val="99"/>
    <w:pPr>
      <w:tabs>
        <w:tab w:val="center" w:pos="4680"/>
        <w:tab w:val="right" w:pos="9360"/>
      </w:tabs>
    </w:pPr>
    <w:rPr>
      <w:szCs w:val="24"/>
      <w:lang w:bidi="ar-SA"/>
    </w:rPr>
  </w:style>
  <w:style w:type="paragraph" w:styleId="55">
    <w:name w:val="envelope return"/>
    <w:basedOn w:val="1"/>
    <w:autoRedefine/>
    <w:qFormat/>
    <w:uiPriority w:val="0"/>
    <w:rPr>
      <w:rFonts w:ascii="Cambria" w:hAnsi="Cambria"/>
      <w:sz w:val="20"/>
      <w:szCs w:val="20"/>
    </w:rPr>
  </w:style>
  <w:style w:type="paragraph" w:styleId="56">
    <w:name w:val="header"/>
    <w:basedOn w:val="1"/>
    <w:link w:val="312"/>
    <w:qFormat/>
    <w:uiPriority w:val="0"/>
    <w:pPr>
      <w:tabs>
        <w:tab w:val="center" w:pos="4680"/>
        <w:tab w:val="right" w:pos="9360"/>
      </w:tabs>
    </w:pPr>
    <w:rPr>
      <w:szCs w:val="24"/>
      <w:lang w:bidi="ar-SA"/>
    </w:rPr>
  </w:style>
  <w:style w:type="paragraph" w:styleId="57">
    <w:name w:val="Signature"/>
    <w:basedOn w:val="1"/>
    <w:link w:val="299"/>
    <w:qFormat/>
    <w:uiPriority w:val="0"/>
    <w:pPr>
      <w:ind w:left="4320"/>
    </w:pPr>
    <w:rPr>
      <w:szCs w:val="24"/>
      <w:lang w:bidi="ar-SA"/>
    </w:rPr>
  </w:style>
  <w:style w:type="paragraph" w:styleId="58">
    <w:name w:val="toc 1"/>
    <w:basedOn w:val="1"/>
    <w:next w:val="1"/>
    <w:autoRedefine/>
    <w:qFormat/>
    <w:uiPriority w:val="0"/>
  </w:style>
  <w:style w:type="paragraph" w:styleId="59">
    <w:name w:val="List Continue 4"/>
    <w:basedOn w:val="1"/>
    <w:qFormat/>
    <w:uiPriority w:val="0"/>
    <w:pPr>
      <w:spacing w:after="120"/>
      <w:ind w:left="1440"/>
      <w:contextualSpacing/>
    </w:pPr>
  </w:style>
  <w:style w:type="paragraph" w:styleId="60">
    <w:name w:val="toc 4"/>
    <w:basedOn w:val="1"/>
    <w:next w:val="1"/>
    <w:qFormat/>
    <w:uiPriority w:val="0"/>
    <w:pPr>
      <w:ind w:left="720"/>
    </w:pPr>
  </w:style>
  <w:style w:type="paragraph" w:styleId="61">
    <w:name w:val="index heading"/>
    <w:basedOn w:val="1"/>
    <w:next w:val="62"/>
    <w:autoRedefine/>
    <w:qFormat/>
    <w:uiPriority w:val="0"/>
    <w:rPr>
      <w:rFonts w:ascii="Cambria" w:hAnsi="Cambria"/>
      <w:b/>
      <w:bCs/>
    </w:rPr>
  </w:style>
  <w:style w:type="paragraph" w:styleId="62">
    <w:name w:val="index 1"/>
    <w:basedOn w:val="1"/>
    <w:next w:val="1"/>
    <w:autoRedefine/>
    <w:qFormat/>
    <w:uiPriority w:val="0"/>
    <w:pPr>
      <w:ind w:left="240" w:hanging="240"/>
    </w:pPr>
  </w:style>
  <w:style w:type="paragraph" w:styleId="63">
    <w:name w:val="List Number 5"/>
    <w:basedOn w:val="1"/>
    <w:qFormat/>
    <w:uiPriority w:val="0"/>
    <w:pPr>
      <w:numPr>
        <w:ilvl w:val="0"/>
        <w:numId w:val="2"/>
      </w:numPr>
      <w:contextualSpacing/>
    </w:pPr>
  </w:style>
  <w:style w:type="paragraph" w:styleId="64">
    <w:name w:val="List"/>
    <w:basedOn w:val="1"/>
    <w:qFormat/>
    <w:uiPriority w:val="0"/>
    <w:pPr>
      <w:ind w:left="360" w:hanging="360"/>
      <w:contextualSpacing/>
    </w:pPr>
  </w:style>
  <w:style w:type="paragraph" w:styleId="65">
    <w:name w:val="footnote text"/>
    <w:basedOn w:val="1"/>
    <w:link w:val="313"/>
    <w:qFormat/>
    <w:uiPriority w:val="0"/>
    <w:rPr>
      <w:szCs w:val="20"/>
      <w:lang w:bidi="ar-SA"/>
    </w:rPr>
  </w:style>
  <w:style w:type="paragraph" w:styleId="66">
    <w:name w:val="toc 6"/>
    <w:basedOn w:val="1"/>
    <w:next w:val="1"/>
    <w:autoRedefine/>
    <w:qFormat/>
    <w:uiPriority w:val="0"/>
    <w:pPr>
      <w:ind w:left="1200"/>
    </w:pPr>
  </w:style>
  <w:style w:type="paragraph" w:styleId="67">
    <w:name w:val="List 5"/>
    <w:basedOn w:val="1"/>
    <w:autoRedefine/>
    <w:qFormat/>
    <w:uiPriority w:val="0"/>
    <w:pPr>
      <w:ind w:left="1800" w:hanging="360"/>
      <w:contextualSpacing/>
    </w:pPr>
  </w:style>
  <w:style w:type="paragraph" w:styleId="68">
    <w:name w:val="Body Text Indent 3"/>
    <w:basedOn w:val="1"/>
    <w:link w:val="350"/>
    <w:semiHidden/>
    <w:unhideWhenUsed/>
    <w:qFormat/>
    <w:uiPriority w:val="0"/>
    <w:pPr>
      <w:spacing w:after="120"/>
      <w:ind w:left="360"/>
    </w:pPr>
    <w:rPr>
      <w:sz w:val="16"/>
      <w:szCs w:val="16"/>
    </w:rPr>
  </w:style>
  <w:style w:type="paragraph" w:styleId="69">
    <w:name w:val="index 7"/>
    <w:basedOn w:val="1"/>
    <w:next w:val="1"/>
    <w:autoRedefine/>
    <w:qFormat/>
    <w:uiPriority w:val="0"/>
    <w:pPr>
      <w:ind w:left="1680" w:hanging="240"/>
    </w:pPr>
  </w:style>
  <w:style w:type="paragraph" w:styleId="70">
    <w:name w:val="index 9"/>
    <w:basedOn w:val="1"/>
    <w:next w:val="1"/>
    <w:autoRedefine/>
    <w:qFormat/>
    <w:uiPriority w:val="0"/>
    <w:pPr>
      <w:ind w:left="2160" w:hanging="240"/>
    </w:pPr>
  </w:style>
  <w:style w:type="paragraph" w:styleId="71">
    <w:name w:val="table of figures"/>
    <w:basedOn w:val="1"/>
    <w:next w:val="1"/>
    <w:semiHidden/>
    <w:unhideWhenUsed/>
    <w:qFormat/>
    <w:uiPriority w:val="0"/>
    <w:pPr>
      <w:spacing w:after="0"/>
    </w:pPr>
  </w:style>
  <w:style w:type="paragraph" w:styleId="72">
    <w:name w:val="toc 2"/>
    <w:basedOn w:val="1"/>
    <w:next w:val="1"/>
    <w:qFormat/>
    <w:uiPriority w:val="0"/>
    <w:pPr>
      <w:ind w:left="240"/>
    </w:pPr>
  </w:style>
  <w:style w:type="paragraph" w:styleId="73">
    <w:name w:val="toc 9"/>
    <w:basedOn w:val="1"/>
    <w:next w:val="1"/>
    <w:qFormat/>
    <w:uiPriority w:val="0"/>
    <w:pPr>
      <w:ind w:left="1920"/>
    </w:pPr>
  </w:style>
  <w:style w:type="paragraph" w:styleId="74">
    <w:name w:val="Body Text 2"/>
    <w:basedOn w:val="1"/>
    <w:link w:val="356"/>
    <w:semiHidden/>
    <w:unhideWhenUsed/>
    <w:qFormat/>
    <w:uiPriority w:val="0"/>
    <w:pPr>
      <w:spacing w:after="120"/>
    </w:pPr>
  </w:style>
  <w:style w:type="paragraph" w:styleId="75">
    <w:name w:val="List 4"/>
    <w:basedOn w:val="1"/>
    <w:qFormat/>
    <w:uiPriority w:val="0"/>
    <w:pPr>
      <w:ind w:left="1440" w:hanging="360"/>
      <w:contextualSpacing/>
    </w:pPr>
  </w:style>
  <w:style w:type="paragraph" w:styleId="76">
    <w:name w:val="List Continue 2"/>
    <w:basedOn w:val="1"/>
    <w:autoRedefine/>
    <w:qFormat/>
    <w:uiPriority w:val="0"/>
    <w:pPr>
      <w:spacing w:after="120"/>
      <w:ind w:left="720"/>
      <w:contextualSpacing/>
    </w:pPr>
  </w:style>
  <w:style w:type="paragraph" w:styleId="77">
    <w:name w:val="Message Header"/>
    <w:basedOn w:val="1"/>
    <w:link w:val="294"/>
    <w:semiHidden/>
    <w:unhideWhenUsed/>
    <w:qFormat/>
    <w:uiPriority w:val="0"/>
    <w:pPr>
      <w:pBdr>
        <w:top w:val="single" w:color="auto" w:sz="6" w:space="1"/>
        <w:left w:val="single" w:color="auto" w:sz="6" w:space="1"/>
        <w:bottom w:val="single" w:color="auto" w:sz="6" w:space="1"/>
        <w:right w:val="single" w:color="auto" w:sz="6" w:space="1"/>
      </w:pBdr>
      <w:shd w:val="pct20" w:color="auto" w:fill="auto"/>
      <w:spacing w:after="0"/>
      <w:ind w:left="1080" w:hanging="1080"/>
    </w:pPr>
    <w:rPr>
      <w:rFonts w:asciiTheme="majorHAnsi" w:hAnsiTheme="majorHAnsi" w:eastAsiaTheme="majorEastAsia" w:cstheme="majorBidi"/>
      <w:szCs w:val="24"/>
    </w:rPr>
  </w:style>
  <w:style w:type="paragraph" w:styleId="78">
    <w:name w:val="HTML Preformatted"/>
    <w:basedOn w:val="1"/>
    <w:link w:val="344"/>
    <w:semiHidden/>
    <w:unhideWhenUsed/>
    <w:qFormat/>
    <w:uiPriority w:val="0"/>
    <w:pPr>
      <w:spacing w:after="0"/>
    </w:pPr>
    <w:rPr>
      <w:rFonts w:ascii="Consolas" w:hAnsi="Consolas"/>
      <w:sz w:val="20"/>
      <w:szCs w:val="20"/>
    </w:rPr>
  </w:style>
  <w:style w:type="paragraph" w:styleId="79">
    <w:name w:val="Normal (Web)"/>
    <w:basedOn w:val="1"/>
    <w:autoRedefine/>
    <w:qFormat/>
    <w:uiPriority w:val="0"/>
  </w:style>
  <w:style w:type="paragraph" w:styleId="80">
    <w:name w:val="List Continue 3"/>
    <w:basedOn w:val="1"/>
    <w:qFormat/>
    <w:uiPriority w:val="0"/>
    <w:pPr>
      <w:spacing w:after="120"/>
      <w:ind w:left="1080"/>
      <w:contextualSpacing/>
    </w:pPr>
  </w:style>
  <w:style w:type="paragraph" w:styleId="81">
    <w:name w:val="index 2"/>
    <w:basedOn w:val="1"/>
    <w:next w:val="1"/>
    <w:autoRedefine/>
    <w:qFormat/>
    <w:uiPriority w:val="0"/>
    <w:pPr>
      <w:ind w:left="480" w:hanging="240"/>
    </w:pPr>
  </w:style>
  <w:style w:type="paragraph" w:styleId="82">
    <w:name w:val="Title"/>
    <w:basedOn w:val="1"/>
    <w:next w:val="1"/>
    <w:link w:val="295"/>
    <w:qFormat/>
    <w:uiPriority w:val="10"/>
    <w:pPr>
      <w:pBdr>
        <w:bottom w:val="single" w:color="2DA2BF" w:sz="8" w:space="4"/>
      </w:pBdr>
      <w:spacing w:after="300"/>
      <w:contextualSpacing/>
    </w:pPr>
    <w:rPr>
      <w:rFonts w:ascii="Cambria" w:hAnsi="Cambria" w:cs="Times New Roman"/>
      <w:color w:val="343434"/>
      <w:spacing w:val="5"/>
      <w:kern w:val="28"/>
      <w:sz w:val="52"/>
      <w:szCs w:val="52"/>
      <w:lang w:bidi="ar-SA"/>
    </w:rPr>
  </w:style>
  <w:style w:type="paragraph" w:styleId="83">
    <w:name w:val="annotation subject"/>
    <w:basedOn w:val="28"/>
    <w:next w:val="28"/>
    <w:link w:val="319"/>
    <w:qFormat/>
    <w:uiPriority w:val="0"/>
    <w:pPr>
      <w:spacing w:before="0" w:beforeAutospacing="0" w:after="0" w:afterAutospacing="0"/>
      <w:ind w:firstLine="0"/>
    </w:pPr>
    <w:rPr>
      <w:b/>
      <w:bCs/>
    </w:rPr>
  </w:style>
  <w:style w:type="paragraph" w:styleId="84">
    <w:name w:val="Body Text First Indent"/>
    <w:basedOn w:val="33"/>
    <w:link w:val="354"/>
    <w:autoRedefine/>
    <w:semiHidden/>
    <w:unhideWhenUsed/>
    <w:qFormat/>
    <w:uiPriority w:val="0"/>
    <w:pPr>
      <w:spacing w:after="200"/>
      <w:jc w:val="left"/>
    </w:pPr>
    <w:rPr>
      <w:sz w:val="22"/>
      <w:szCs w:val="22"/>
      <w:lang w:bidi="ta-IN"/>
    </w:rPr>
  </w:style>
  <w:style w:type="paragraph" w:styleId="85">
    <w:name w:val="Body Text First Indent 2"/>
    <w:basedOn w:val="34"/>
    <w:link w:val="353"/>
    <w:semiHidden/>
    <w:unhideWhenUsed/>
    <w:qFormat/>
    <w:uiPriority w:val="0"/>
    <w:pPr>
      <w:spacing w:after="200"/>
      <w:ind w:firstLine="360"/>
    </w:pPr>
  </w:style>
  <w:style w:type="table" w:styleId="87">
    <w:name w:val="Table Grid"/>
    <w:basedOn w:val="86"/>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88">
    <w:name w:val="Table Theme"/>
    <w:basedOn w:val="86"/>
    <w:semiHidden/>
    <w:unhideWhenUsed/>
    <w:qFormat/>
    <w:uiPriority w:val="0"/>
    <w:pPr>
      <w:spacing w:after="200" w:line="48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89">
    <w:name w:val="Table Colorful 1"/>
    <w:basedOn w:val="86"/>
    <w:semiHidden/>
    <w:unhideWhenUsed/>
    <w:qFormat/>
    <w:uiPriority w:val="0"/>
    <w:pPr>
      <w:spacing w:after="200" w:line="480" w:lineRule="auto"/>
    </w:pPr>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CellMar>
        <w:top w:w="0" w:type="dxa"/>
        <w:left w:w="108" w:type="dxa"/>
        <w:bottom w:w="0" w:type="dxa"/>
        <w:right w:w="108" w:type="dxa"/>
      </w:tblCellMar>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90">
    <w:name w:val="Table Colorful 2"/>
    <w:basedOn w:val="86"/>
    <w:semiHidden/>
    <w:unhideWhenUsed/>
    <w:qFormat/>
    <w:uiPriority w:val="0"/>
    <w:pPr>
      <w:spacing w:after="200" w:line="480" w:lineRule="auto"/>
    </w:pPr>
    <w:tblPr>
      <w:tblBorders>
        <w:bottom w:val="single" w:color="000000" w:sz="12" w:space="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color="000000" w:sz="12" w:space="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91">
    <w:name w:val="Table Colorful 3"/>
    <w:basedOn w:val="86"/>
    <w:autoRedefine/>
    <w:semiHidden/>
    <w:unhideWhenUsed/>
    <w:qFormat/>
    <w:uiPriority w:val="0"/>
    <w:pPr>
      <w:spacing w:after="200" w:line="480" w:lineRule="auto"/>
    </w:pPr>
    <w:tblPr>
      <w:tblBorders>
        <w:top w:val="single" w:color="000000" w:sz="18" w:space="0"/>
        <w:left w:val="single" w:color="000000" w:sz="18" w:space="0"/>
        <w:bottom w:val="single" w:color="000000" w:sz="18" w:space="0"/>
        <w:right w:val="single" w:color="000000" w:sz="18" w:space="0"/>
        <w:insideH w:val="single" w:color="C0C0C0" w:sz="6" w:space="0"/>
      </w:tblBorders>
      <w:tblCellMar>
        <w:top w:w="0" w:type="dxa"/>
        <w:left w:w="108" w:type="dxa"/>
        <w:bottom w:w="0" w:type="dxa"/>
        <w:right w:w="108" w:type="dxa"/>
      </w:tblCellMar>
    </w:tblPr>
    <w:tcPr>
      <w:shd w:val="pct25" w:color="008080" w:fill="FFFFFF"/>
    </w:tcPr>
    <w:tblStylePr w:type="firstRow">
      <w:tblPr/>
      <w:tcPr>
        <w:tcBorders>
          <w:bottom w:val="single" w:color="000000" w:sz="6" w:space="0"/>
          <w:tl2br w:val="nil"/>
          <w:tr2bl w:val="nil"/>
        </w:tcBorders>
        <w:shd w:val="solid" w:color="008080" w:fill="FFFFFF"/>
      </w:tcPr>
    </w:tblStylePr>
    <w:tblStylePr w:type="firstCol">
      <w:tblPr/>
      <w:tcPr>
        <w:tcBorders>
          <w:left w:val="single" w:color="000000" w:sz="36" w:space="0"/>
          <w:right w:val="single" w:color="000000" w:sz="6" w:space="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92">
    <w:name w:val="Table Elegant"/>
    <w:basedOn w:val="86"/>
    <w:autoRedefine/>
    <w:semiHidden/>
    <w:unhideWhenUsed/>
    <w:qFormat/>
    <w:uiPriority w:val="0"/>
    <w:pPr>
      <w:spacing w:after="200" w:line="480" w:lineRule="auto"/>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caps/>
        <w:color w:val="auto"/>
      </w:rPr>
      <w:tblPr/>
      <w:tcPr>
        <w:tcBorders>
          <w:tl2br w:val="nil"/>
          <w:tr2bl w:val="nil"/>
        </w:tcBorders>
      </w:tcPr>
    </w:tblStylePr>
  </w:style>
  <w:style w:type="table" w:styleId="93">
    <w:name w:val="Table Classic 1"/>
    <w:basedOn w:val="86"/>
    <w:semiHidden/>
    <w:unhideWhenUsed/>
    <w:qFormat/>
    <w:uiPriority w:val="0"/>
    <w:pPr>
      <w:spacing w:after="200" w:line="480" w:lineRule="auto"/>
    </w:pPr>
    <w:tblPr>
      <w:tblBorders>
        <w:top w:val="single" w:color="000000" w:sz="12" w:space="0"/>
        <w:bottom w:val="single" w:color="000000" w:sz="12" w:space="0"/>
      </w:tblBorders>
      <w:tblCellMar>
        <w:top w:w="0" w:type="dxa"/>
        <w:left w:w="108" w:type="dxa"/>
        <w:bottom w:w="0" w:type="dxa"/>
        <w:right w:w="108" w:type="dxa"/>
      </w:tblCellMar>
    </w:tblPr>
    <w:tcPr>
      <w:shd w:val="clear" w:color="auto" w:fill="auto"/>
    </w:tcPr>
    <w:tblStylePr w:type="firstRow">
      <w:rPr>
        <w:i/>
        <w:iCs/>
      </w:rPr>
      <w:tblPr/>
      <w:tcPr>
        <w:tcBorders>
          <w:bottom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tblPr/>
      <w:tcPr>
        <w:tcBorders>
          <w:right w:val="single" w:color="000000" w:sz="6" w:space="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94">
    <w:name w:val="Table Classic 2"/>
    <w:basedOn w:val="86"/>
    <w:semiHidden/>
    <w:unhideWhenUsed/>
    <w:qFormat/>
    <w:uiPriority w:val="0"/>
    <w:pPr>
      <w:spacing w:after="200" w:line="480" w:lineRule="auto"/>
    </w:pPr>
    <w:tblPr>
      <w:tblBorders>
        <w:top w:val="single" w:color="000000" w:sz="12" w:space="0"/>
        <w:bottom w:val="single" w:color="000000" w:sz="12" w:space="0"/>
      </w:tblBorders>
      <w:tblCellMar>
        <w:top w:w="0" w:type="dxa"/>
        <w:left w:w="108" w:type="dxa"/>
        <w:bottom w:w="0" w:type="dxa"/>
        <w:right w:w="108" w:type="dxa"/>
      </w:tblCellMar>
    </w:tblPr>
    <w:tcPr>
      <w:shd w:val="clear" w:color="auto" w:fill="auto"/>
    </w:tcPr>
    <w:tblStylePr w:type="firstRow">
      <w:rPr>
        <w:color w:val="FFFFFF"/>
      </w:rPr>
      <w:tblPr/>
      <w:tcPr>
        <w:tcBorders>
          <w:bottom w:val="single" w:color="000000" w:sz="6" w:space="0"/>
          <w:tl2br w:val="nil"/>
          <w:tr2bl w:val="nil"/>
        </w:tcBorders>
        <w:shd w:val="solid" w:color="800080" w:fill="FFFFFF"/>
      </w:tcPr>
    </w:tblStylePr>
    <w:tblStylePr w:type="lastRow">
      <w:tblPr/>
      <w:tcPr>
        <w:tcBorders>
          <w:top w:val="single" w:color="000000" w:sz="6" w:space="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95">
    <w:name w:val="Table Classic 3"/>
    <w:basedOn w:val="86"/>
    <w:semiHidden/>
    <w:unhideWhenUsed/>
    <w:qFormat/>
    <w:uiPriority w:val="0"/>
    <w:pPr>
      <w:spacing w:after="200" w:line="480" w:lineRule="auto"/>
    </w:pPr>
    <w:rPr>
      <w:color w:val="000080"/>
    </w:rPr>
    <w:tblPr>
      <w:tblBorders>
        <w:top w:val="single" w:color="000000" w:sz="12" w:space="0"/>
        <w:left w:val="single" w:color="000000" w:sz="12" w:space="0"/>
        <w:bottom w:val="single" w:color="000000" w:sz="12" w:space="0"/>
        <w:right w:val="single" w:color="000000" w:sz="12" w:space="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color="000000" w:sz="6" w:space="0"/>
          <w:tl2br w:val="nil"/>
          <w:tr2bl w:val="nil"/>
        </w:tcBorders>
        <w:shd w:val="solid" w:color="000080" w:fill="FFFFFF"/>
      </w:tcPr>
    </w:tblStylePr>
    <w:tblStylePr w:type="lastRow">
      <w:rPr>
        <w:color w:val="000080"/>
      </w:rPr>
      <w:tblPr/>
      <w:tcPr>
        <w:tcBorders>
          <w:top w:val="single" w:color="000000" w:sz="12" w:space="0"/>
          <w:tl2br w:val="nil"/>
          <w:tr2bl w:val="nil"/>
        </w:tcBorders>
        <w:shd w:val="solid" w:color="FFFFFF" w:fill="FFFFFF"/>
      </w:tcPr>
    </w:tblStylePr>
    <w:tblStylePr w:type="firstCol">
      <w:rPr>
        <w:b/>
        <w:bCs/>
        <w:color w:val="000000"/>
      </w:rPr>
      <w:tblPr/>
      <w:tcPr>
        <w:tcBorders>
          <w:tl2br w:val="nil"/>
          <w:tr2bl w:val="nil"/>
        </w:tcBorders>
      </w:tcPr>
    </w:tblStylePr>
  </w:style>
  <w:style w:type="table" w:styleId="96">
    <w:name w:val="Table Classic 4"/>
    <w:basedOn w:val="86"/>
    <w:semiHidden/>
    <w:unhideWhenUsed/>
    <w:qFormat/>
    <w:uiPriority w:val="0"/>
    <w:pPr>
      <w:spacing w:after="200" w:line="480" w:lineRule="auto"/>
    </w:pPr>
    <w:tblPr>
      <w:tblBorders>
        <w:top w:val="single" w:color="000000" w:sz="12" w:space="0"/>
        <w:left w:val="single" w:color="000000" w:sz="6" w:space="0"/>
        <w:bottom w:val="single" w:color="000000" w:sz="12" w:space="0"/>
        <w:right w:val="single" w:color="000000" w:sz="6" w:space="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color="000000" w:sz="6" w:space="0"/>
          <w:tl2br w:val="nil"/>
          <w:tr2bl w:val="nil"/>
        </w:tcBorders>
        <w:shd w:val="pct50" w:color="000080" w:fill="FFFFFF"/>
      </w:tcPr>
    </w:tblStylePr>
    <w:tblStylePr w:type="lastRow">
      <w:rPr>
        <w:color w:val="000080"/>
      </w:rPr>
      <w:tblPr/>
      <w:tcPr>
        <w:tcBorders>
          <w:bottom w:val="single" w:color="000000" w:sz="6" w:space="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97">
    <w:name w:val="Table Simple 1"/>
    <w:basedOn w:val="86"/>
    <w:autoRedefine/>
    <w:semiHidden/>
    <w:unhideWhenUsed/>
    <w:qFormat/>
    <w:uiPriority w:val="0"/>
    <w:pPr>
      <w:spacing w:after="200" w:line="480" w:lineRule="auto"/>
    </w:pPr>
    <w:tblPr>
      <w:tblBorders>
        <w:top w:val="single" w:color="008000" w:sz="12" w:space="0"/>
        <w:bottom w:val="single" w:color="008000" w:sz="12" w:space="0"/>
      </w:tblBorders>
      <w:tblCellMar>
        <w:top w:w="0" w:type="dxa"/>
        <w:left w:w="108" w:type="dxa"/>
        <w:bottom w:w="0" w:type="dxa"/>
        <w:right w:w="108" w:type="dxa"/>
      </w:tblCellMar>
    </w:tblPr>
    <w:tcPr>
      <w:shd w:val="clear" w:color="auto" w:fill="auto"/>
    </w:tcPr>
    <w:tblStylePr w:type="firstRow">
      <w:tblPr/>
      <w:tcPr>
        <w:tcBorders>
          <w:bottom w:val="single" w:color="008000" w:sz="6" w:space="0"/>
          <w:tl2br w:val="nil"/>
          <w:tr2bl w:val="nil"/>
        </w:tcBorders>
      </w:tcPr>
    </w:tblStylePr>
    <w:tblStylePr w:type="lastRow">
      <w:tblPr/>
      <w:tcPr>
        <w:tcBorders>
          <w:top w:val="single" w:color="008000" w:sz="6" w:space="0"/>
          <w:tl2br w:val="nil"/>
          <w:tr2bl w:val="nil"/>
        </w:tcBorders>
      </w:tcPr>
    </w:tblStylePr>
  </w:style>
  <w:style w:type="table" w:styleId="98">
    <w:name w:val="Table Simple 2"/>
    <w:basedOn w:val="86"/>
    <w:semiHidden/>
    <w:unhideWhenUsed/>
    <w:qFormat/>
    <w:uiPriority w:val="0"/>
    <w:pPr>
      <w:spacing w:after="200" w:line="480" w:lineRule="auto"/>
    </w:pPr>
    <w:tblPr>
      <w:tblCellMar>
        <w:top w:w="0" w:type="dxa"/>
        <w:left w:w="108" w:type="dxa"/>
        <w:bottom w:w="0" w:type="dxa"/>
        <w:right w:w="108" w:type="dxa"/>
      </w:tblCellMar>
    </w:tblPr>
    <w:tblStylePr w:type="firstRow">
      <w:rPr>
        <w:b/>
        <w:bCs/>
      </w:rPr>
      <w:tblPr/>
      <w:tcPr>
        <w:tcBorders>
          <w:bottom w:val="single" w:color="000000" w:sz="12" w:space="0"/>
          <w:tl2br w:val="nil"/>
          <w:tr2bl w:val="nil"/>
        </w:tcBorders>
      </w:tcPr>
    </w:tblStylePr>
    <w:tblStylePr w:type="lastRow">
      <w:rPr>
        <w:b/>
        <w:bCs/>
        <w:color w:val="auto"/>
      </w:rPr>
      <w:tblPr/>
      <w:tcPr>
        <w:tcBorders>
          <w:top w:val="single" w:color="000000" w:sz="6" w:space="0"/>
          <w:tl2br w:val="nil"/>
          <w:tr2bl w:val="nil"/>
        </w:tcBorders>
      </w:tcPr>
    </w:tblStylePr>
    <w:tblStylePr w:type="firstCol">
      <w:rPr>
        <w:b/>
        <w:bCs/>
      </w:rPr>
      <w:tblPr/>
      <w:tcPr>
        <w:tcBorders>
          <w:right w:val="single" w:color="000000" w:sz="12" w:space="0"/>
          <w:tl2br w:val="nil"/>
          <w:tr2bl w:val="nil"/>
        </w:tcBorders>
      </w:tcPr>
    </w:tblStylePr>
    <w:tblStylePr w:type="lastCol">
      <w:rPr>
        <w:b/>
        <w:bCs/>
      </w:rPr>
      <w:tblPr/>
      <w:tcPr>
        <w:tcBorders>
          <w:left w:val="single" w:color="000000" w:sz="6" w:space="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99">
    <w:name w:val="Table Simple 3"/>
    <w:basedOn w:val="86"/>
    <w:semiHidden/>
    <w:unhideWhenUsed/>
    <w:qFormat/>
    <w:uiPriority w:val="0"/>
    <w:pPr>
      <w:spacing w:after="200" w:line="480" w:lineRule="auto"/>
    </w:pPr>
    <w:tblPr>
      <w:tblBorders>
        <w:top w:val="single" w:color="000000" w:sz="12" w:space="0"/>
        <w:left w:val="single" w:color="000000" w:sz="12" w:space="0"/>
        <w:bottom w:val="single" w:color="000000" w:sz="12" w:space="0"/>
        <w:right w:val="single" w:color="000000" w:sz="12" w:space="0"/>
      </w:tblBorders>
      <w:tblCellMar>
        <w:top w:w="0" w:type="dxa"/>
        <w:left w:w="108" w:type="dxa"/>
        <w:bottom w:w="0" w:type="dxa"/>
        <w:right w:w="108" w:type="dxa"/>
      </w:tblCellMar>
    </w:tblPr>
    <w:tcPr>
      <w:shd w:val="clear" w:color="auto" w:fill="auto"/>
    </w:tcPr>
    <w:tblStylePr w:type="firstRow">
      <w:rPr>
        <w:b/>
        <w:bCs/>
        <w:color w:val="FFFFFF"/>
      </w:rPr>
      <w:tblPr/>
      <w:tcPr>
        <w:tcBorders>
          <w:tl2br w:val="nil"/>
          <w:tr2bl w:val="nil"/>
        </w:tcBorders>
        <w:shd w:val="solid" w:color="000000" w:fill="FFFFFF"/>
      </w:tcPr>
    </w:tblStylePr>
  </w:style>
  <w:style w:type="table" w:styleId="100">
    <w:name w:val="Table Subtle 1"/>
    <w:basedOn w:val="86"/>
    <w:semiHidden/>
    <w:unhideWhenUsed/>
    <w:qFormat/>
    <w:uiPriority w:val="0"/>
    <w:pPr>
      <w:spacing w:after="200" w:line="480" w:lineRule="auto"/>
    </w:pPr>
    <w:tblPr>
      <w:tblCellMar>
        <w:top w:w="0" w:type="dxa"/>
        <w:left w:w="108" w:type="dxa"/>
        <w:bottom w:w="0" w:type="dxa"/>
        <w:right w:w="108" w:type="dxa"/>
      </w:tblCellMar>
    </w:tblPr>
    <w:tblStylePr w:type="firstRow">
      <w:tblPr/>
      <w:tcPr>
        <w:tcBorders>
          <w:top w:val="single" w:color="000000" w:sz="6" w:space="0"/>
          <w:bottom w:val="single" w:color="000000" w:sz="12" w:space="0"/>
          <w:tl2br w:val="nil"/>
          <w:tr2bl w:val="nil"/>
        </w:tcBorders>
      </w:tcPr>
    </w:tblStylePr>
    <w:tblStylePr w:type="lastRow">
      <w:tblPr/>
      <w:tcPr>
        <w:tcBorders>
          <w:top w:val="single" w:color="000000" w:sz="12" w:space="0"/>
          <w:tl2br w:val="nil"/>
          <w:tr2bl w:val="nil"/>
        </w:tcBorders>
        <w:shd w:val="pct25" w:color="800080" w:fill="FFFFFF"/>
      </w:tcPr>
    </w:tblStylePr>
    <w:tblStylePr w:type="firstCol">
      <w:tblPr/>
      <w:tcPr>
        <w:tcBorders>
          <w:right w:val="single" w:color="000000" w:sz="12" w:space="0"/>
          <w:tl2br w:val="nil"/>
          <w:tr2bl w:val="nil"/>
        </w:tcBorders>
      </w:tcPr>
    </w:tblStylePr>
    <w:tblStylePr w:type="lastCol">
      <w:tblPr/>
      <w:tcPr>
        <w:tcBorders>
          <w:left w:val="single" w:color="000000" w:sz="12" w:space="0"/>
          <w:tl2br w:val="nil"/>
          <w:tr2bl w:val="nil"/>
        </w:tcBorders>
      </w:tcPr>
    </w:tblStylePr>
    <w:tblStylePr w:type="band1Horz">
      <w:tblPr/>
      <w:tcPr>
        <w:tcBorders>
          <w:bottom w:val="single" w:color="000000" w:sz="6"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01">
    <w:name w:val="Table Subtle 2"/>
    <w:basedOn w:val="86"/>
    <w:semiHidden/>
    <w:unhideWhenUsed/>
    <w:qFormat/>
    <w:uiPriority w:val="0"/>
    <w:pPr>
      <w:spacing w:after="200" w:line="480" w:lineRule="auto"/>
    </w:pPr>
    <w:tblPr>
      <w:tblBorders>
        <w:left w:val="single" w:color="000000" w:sz="6" w:space="0"/>
        <w:right w:val="single" w:color="000000" w:sz="6" w:space="0"/>
      </w:tblBorders>
      <w:tblCellMar>
        <w:top w:w="0" w:type="dxa"/>
        <w:left w:w="108" w:type="dxa"/>
        <w:bottom w:w="0" w:type="dxa"/>
        <w:right w:w="108" w:type="dxa"/>
      </w:tblCellMar>
    </w:tblPr>
    <w:tblStylePr w:type="firstRow">
      <w:tblPr/>
      <w:tcPr>
        <w:tcBorders>
          <w:bottom w:val="single" w:color="000000" w:sz="12" w:space="0"/>
          <w:tl2br w:val="nil"/>
          <w:tr2bl w:val="nil"/>
        </w:tcBorders>
      </w:tcPr>
    </w:tblStylePr>
    <w:tblStylePr w:type="lastRow">
      <w:tblPr/>
      <w:tcPr>
        <w:tcBorders>
          <w:top w:val="single" w:color="000000" w:sz="12" w:space="0"/>
          <w:tl2br w:val="nil"/>
          <w:tr2bl w:val="nil"/>
        </w:tcBorders>
      </w:tcPr>
    </w:tblStylePr>
    <w:tblStylePr w:type="firstCol">
      <w:tblPr/>
      <w:tcPr>
        <w:tcBorders>
          <w:right w:val="single" w:color="000000" w:sz="12" w:space="0"/>
          <w:tl2br w:val="nil"/>
          <w:tr2bl w:val="nil"/>
        </w:tcBorders>
        <w:shd w:val="pct25" w:color="008000" w:fill="FFFFFF"/>
      </w:tcPr>
    </w:tblStylePr>
    <w:tblStylePr w:type="lastCol">
      <w:tblPr/>
      <w:tcPr>
        <w:tcBorders>
          <w:left w:val="single" w:color="000000" w:sz="12"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02">
    <w:name w:val="Table 3D effects 1"/>
    <w:basedOn w:val="86"/>
    <w:semiHidden/>
    <w:unhideWhenUsed/>
    <w:qFormat/>
    <w:uiPriority w:val="0"/>
    <w:pPr>
      <w:spacing w:after="200" w:line="480" w:lineRule="auto"/>
    </w:pPr>
    <w:tblPr>
      <w:tblCellMar>
        <w:top w:w="0" w:type="dxa"/>
        <w:left w:w="108" w:type="dxa"/>
        <w:bottom w:w="0" w:type="dxa"/>
        <w:right w:w="108" w:type="dxa"/>
      </w:tblCellMar>
    </w:tblPr>
    <w:tcPr>
      <w:shd w:val="solid" w:color="C0C0C0" w:fill="FFFFFF"/>
    </w:tcPr>
    <w:tblStylePr w:type="firstRow">
      <w:rPr>
        <w:b/>
        <w:bCs/>
        <w:color w:val="800080"/>
      </w:rPr>
      <w:tblPr/>
      <w:tcPr>
        <w:tcBorders>
          <w:bottom w:val="single" w:color="808080" w:sz="6" w:space="0"/>
          <w:tl2br w:val="nil"/>
          <w:tr2bl w:val="nil"/>
        </w:tcBorders>
      </w:tcPr>
    </w:tblStylePr>
    <w:tblStylePr w:type="lastRow">
      <w:tblPr/>
      <w:tcPr>
        <w:tcBorders>
          <w:top w:val="single" w:color="FFFFFF" w:sz="6" w:space="0"/>
          <w:tl2br w:val="nil"/>
          <w:tr2bl w:val="nil"/>
        </w:tcBorders>
      </w:tcPr>
    </w:tblStylePr>
    <w:tblStylePr w:type="firstCol">
      <w:rPr>
        <w:b/>
        <w:bCs/>
      </w:rPr>
      <w:tblPr/>
      <w:tcPr>
        <w:tcBorders>
          <w:right w:val="single" w:color="808080" w:sz="6" w:space="0"/>
          <w:tl2br w:val="nil"/>
          <w:tr2bl w:val="nil"/>
        </w:tcBorders>
      </w:tcPr>
    </w:tblStylePr>
    <w:tblStylePr w:type="lastCol">
      <w:tblPr/>
      <w:tcPr>
        <w:tcBorders>
          <w:left w:val="single" w:color="FFFFFF" w:sz="6" w:space="0"/>
          <w:tl2br w:val="nil"/>
          <w:tr2bl w:val="nil"/>
        </w:tcBorders>
      </w:tcPr>
    </w:tblStylePr>
    <w:tblStylePr w:type="neCell">
      <w:tblPr/>
      <w:tcPr>
        <w:tcBorders>
          <w:left w:val="nil"/>
          <w:bottom w:val="nil"/>
          <w:tl2br w:val="nil"/>
          <w:tr2bl w:val="nil"/>
        </w:tcBorders>
      </w:tcPr>
    </w:tblStylePr>
    <w:tblStylePr w:type="nwCell">
      <w:tblPr/>
      <w:tcPr>
        <w:tcBorders>
          <w:bottom w:val="nil"/>
          <w:right w:val="nil"/>
          <w:tl2br w:val="nil"/>
          <w:tr2bl w:val="nil"/>
        </w:tcBorders>
      </w:tcPr>
    </w:tblStylePr>
    <w:tblStylePr w:type="seCell">
      <w:tblPr/>
      <w:tcPr>
        <w:tcBorders>
          <w:top w:val="nil"/>
          <w:left w:val="nil"/>
          <w:tl2br w:val="nil"/>
          <w:tr2bl w:val="nil"/>
        </w:tcBorders>
      </w:tcPr>
    </w:tblStylePr>
    <w:tblStylePr w:type="swCell">
      <w:rPr>
        <w:color w:val="000080"/>
      </w:rPr>
      <w:tblPr/>
      <w:tcPr>
        <w:tcBorders>
          <w:top w:val="nil"/>
          <w:right w:val="nil"/>
          <w:tl2br w:val="nil"/>
          <w:tr2bl w:val="nil"/>
        </w:tcBorders>
      </w:tcPr>
    </w:tblStylePr>
  </w:style>
  <w:style w:type="table" w:styleId="103">
    <w:name w:val="Table 3D effects 2"/>
    <w:basedOn w:val="86"/>
    <w:semiHidden/>
    <w:unhideWhenUsed/>
    <w:qFormat/>
    <w:uiPriority w:val="0"/>
    <w:pPr>
      <w:spacing w:after="200" w:line="480" w:lineRule="auto"/>
    </w:pPr>
    <w:tblPr>
      <w:tblCellMar>
        <w:top w:w="0" w:type="dxa"/>
        <w:left w:w="108" w:type="dxa"/>
        <w:bottom w:w="0" w:type="dxa"/>
        <w:right w:w="108" w:type="dxa"/>
      </w:tblCellMar>
    </w:tblPr>
    <w:tcPr>
      <w:shd w:val="solid" w:color="C0C0C0" w:fill="FFFFFF"/>
    </w:tcPr>
    <w:tblStylePr w:type="firstRow">
      <w:rPr>
        <w:b/>
        <w:bCs/>
      </w:rPr>
      <w:tblPr/>
      <w:tcPr>
        <w:tcBorders>
          <w:tl2br w:val="nil"/>
          <w:tr2bl w:val="nil"/>
        </w:tcBorders>
      </w:tcPr>
    </w:tblStylePr>
    <w:tblStylePr w:type="firstCol">
      <w:tblPr/>
      <w:tcPr>
        <w:tcBorders>
          <w:top w:val="nil"/>
          <w:bottom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Horz">
      <w:tblPr/>
      <w:tcPr>
        <w:tcBorders>
          <w:top w:val="single" w:color="808080" w:sz="6" w:space="0"/>
          <w:bottom w:val="single" w:color="FFFFFF" w:sz="6" w:space="0"/>
          <w:tl2br w:val="nil"/>
          <w:tr2bl w:val="nil"/>
        </w:tcBorders>
      </w:tcPr>
    </w:tblStylePr>
    <w:tblStylePr w:type="swCell">
      <w:rPr>
        <w:b/>
        <w:bCs/>
      </w:rPr>
      <w:tblPr/>
      <w:tcPr>
        <w:tcBorders>
          <w:tl2br w:val="nil"/>
          <w:tr2bl w:val="nil"/>
        </w:tcBorders>
      </w:tcPr>
    </w:tblStylePr>
  </w:style>
  <w:style w:type="table" w:styleId="104">
    <w:name w:val="Table 3D effects 3"/>
    <w:basedOn w:val="86"/>
    <w:semiHidden/>
    <w:unhideWhenUsed/>
    <w:qFormat/>
    <w:uiPriority w:val="0"/>
    <w:pPr>
      <w:spacing w:after="200" w:line="480" w:lineRule="auto"/>
    </w:pPr>
    <w:tblPr>
      <w:tblCellMar>
        <w:top w:w="0" w:type="dxa"/>
        <w:left w:w="108" w:type="dxa"/>
        <w:bottom w:w="0" w:type="dxa"/>
        <w:right w:w="108" w:type="dxa"/>
      </w:tblCellMar>
    </w:tblPr>
    <w:tblStylePr w:type="firstRow">
      <w:rPr>
        <w:b/>
        <w:bCs/>
      </w:rPr>
      <w:tblPr/>
      <w:tcPr>
        <w:tcBorders>
          <w:tl2br w:val="nil"/>
          <w:tr2bl w:val="nil"/>
        </w:tcBorders>
      </w:tcPr>
    </w:tblStylePr>
    <w:tblStylePr w:type="firstCol">
      <w:tblPr/>
      <w:tcPr>
        <w:tcBorders>
          <w:top w:val="nil"/>
          <w:bottom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bottom w:val="single" w:color="FFFFFF" w:sz="6" w:space="0"/>
          <w:tl2br w:val="nil"/>
          <w:tr2bl w:val="nil"/>
        </w:tcBorders>
      </w:tcPr>
    </w:tblStylePr>
    <w:tblStylePr w:type="swCell">
      <w:rPr>
        <w:b/>
        <w:bCs/>
      </w:rPr>
      <w:tblPr/>
      <w:tcPr>
        <w:tcBorders>
          <w:tl2br w:val="nil"/>
          <w:tr2bl w:val="nil"/>
        </w:tcBorders>
      </w:tcPr>
    </w:tblStylePr>
  </w:style>
  <w:style w:type="table" w:styleId="105">
    <w:name w:val="Table List 1"/>
    <w:basedOn w:val="86"/>
    <w:semiHidden/>
    <w:unhideWhenUsed/>
    <w:qFormat/>
    <w:uiPriority w:val="0"/>
    <w:pPr>
      <w:spacing w:after="200" w:line="480" w:lineRule="auto"/>
    </w:pPr>
    <w:tblPr>
      <w:tblBorders>
        <w:top w:val="single" w:color="008080" w:sz="12" w:space="0"/>
        <w:left w:val="single" w:color="008080" w:sz="6" w:space="0"/>
        <w:bottom w:val="single" w:color="008080" w:sz="12" w:space="0"/>
        <w:right w:val="single" w:color="008080" w:sz="6" w:space="0"/>
      </w:tblBorders>
      <w:tblCellMar>
        <w:top w:w="0" w:type="dxa"/>
        <w:left w:w="108" w:type="dxa"/>
        <w:bottom w:w="0" w:type="dxa"/>
        <w:right w:w="108" w:type="dxa"/>
      </w:tblCellMar>
    </w:tblPr>
    <w:tblStylePr w:type="firstRow">
      <w:rPr>
        <w:b/>
        <w:bCs/>
        <w:i/>
        <w:iCs/>
        <w:color w:val="800000"/>
      </w:rPr>
      <w:tblPr/>
      <w:tcPr>
        <w:tcBorders>
          <w:bottom w:val="single" w:color="000000" w:sz="6" w:space="0"/>
          <w:tl2br w:val="nil"/>
          <w:tr2bl w:val="nil"/>
        </w:tcBorders>
        <w:shd w:val="solid" w:color="C0C0C0" w:fill="FFFFFF"/>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06">
    <w:name w:val="Table List 2"/>
    <w:basedOn w:val="86"/>
    <w:semiHidden/>
    <w:unhideWhenUsed/>
    <w:qFormat/>
    <w:uiPriority w:val="0"/>
    <w:pPr>
      <w:spacing w:after="200" w:line="480" w:lineRule="auto"/>
    </w:pPr>
    <w:tblPr>
      <w:tblBorders>
        <w:bottom w:val="single" w:color="808080" w:sz="12" w:space="0"/>
      </w:tblBorders>
      <w:tblCellMar>
        <w:top w:w="0" w:type="dxa"/>
        <w:left w:w="108" w:type="dxa"/>
        <w:bottom w:w="0" w:type="dxa"/>
        <w:right w:w="108" w:type="dxa"/>
      </w:tblCellMar>
    </w:tblPr>
    <w:tblStylePr w:type="firstRow">
      <w:rPr>
        <w:b/>
        <w:bCs/>
        <w:color w:val="FFFFFF"/>
      </w:rPr>
      <w:tblPr/>
      <w:tcPr>
        <w:tcBorders>
          <w:bottom w:val="single" w:color="000000" w:sz="6" w:space="0"/>
          <w:tl2br w:val="nil"/>
          <w:tr2bl w:val="nil"/>
        </w:tcBorders>
        <w:shd w:val="pct75" w:color="008080" w:fill="008000"/>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07">
    <w:name w:val="Table List 3"/>
    <w:basedOn w:val="86"/>
    <w:semiHidden/>
    <w:unhideWhenUsed/>
    <w:qFormat/>
    <w:uiPriority w:val="0"/>
    <w:pPr>
      <w:spacing w:after="200" w:line="480" w:lineRule="auto"/>
    </w:pPr>
    <w:tblPr>
      <w:tblBorders>
        <w:top w:val="single" w:color="000000" w:sz="12" w:space="0"/>
        <w:bottom w:val="single" w:color="000000" w:sz="12" w:space="0"/>
        <w:insideH w:val="single" w:color="000000" w:sz="6" w:space="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color="000000" w:sz="12" w:space="0"/>
          <w:tl2br w:val="nil"/>
          <w:tr2bl w:val="nil"/>
        </w:tcBorders>
      </w:tcPr>
    </w:tblStylePr>
    <w:tblStylePr w:type="lastRow">
      <w:tblPr/>
      <w:tcPr>
        <w:tcBorders>
          <w:top w:val="single" w:color="000000" w:sz="12" w:space="0"/>
          <w:tl2br w:val="nil"/>
          <w:tr2bl w:val="nil"/>
        </w:tcBorders>
      </w:tcPr>
    </w:tblStylePr>
    <w:tblStylePr w:type="swCell">
      <w:rPr>
        <w:i/>
        <w:iCs/>
        <w:color w:val="000080"/>
      </w:rPr>
      <w:tblPr/>
      <w:tcPr>
        <w:tcBorders>
          <w:tl2br w:val="nil"/>
          <w:tr2bl w:val="nil"/>
        </w:tcBorders>
      </w:tcPr>
    </w:tblStylePr>
  </w:style>
  <w:style w:type="table" w:styleId="108">
    <w:name w:val="Table List 4"/>
    <w:basedOn w:val="86"/>
    <w:semiHidden/>
    <w:unhideWhenUsed/>
    <w:qFormat/>
    <w:uiPriority w:val="0"/>
    <w:pPr>
      <w:spacing w:after="200" w:line="480" w:lineRule="auto"/>
    </w:pPr>
    <w:tblPr>
      <w:tblBorders>
        <w:top w:val="single" w:color="000000" w:sz="12" w:space="0"/>
        <w:left w:val="single" w:color="000000" w:sz="12" w:space="0"/>
        <w:bottom w:val="single" w:color="000000" w:sz="12" w:space="0"/>
        <w:right w:val="single" w:color="000000" w:sz="12" w:space="0"/>
        <w:insideH w:val="single" w:color="000000" w:sz="6" w:space="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color="000000" w:sz="12" w:space="0"/>
          <w:tl2br w:val="nil"/>
          <w:tr2bl w:val="nil"/>
        </w:tcBorders>
        <w:shd w:val="solid" w:color="808080" w:fill="FFFFFF"/>
      </w:tcPr>
    </w:tblStylePr>
  </w:style>
  <w:style w:type="table" w:styleId="109">
    <w:name w:val="Table List 5"/>
    <w:basedOn w:val="86"/>
    <w:semiHidden/>
    <w:unhideWhenUsed/>
    <w:qFormat/>
    <w:uiPriority w:val="0"/>
    <w:pPr>
      <w:spacing w:after="200" w:line="480" w:lineRule="auto"/>
    </w:pPr>
    <w:tblPr>
      <w:tblBorders>
        <w:top w:val="single" w:color="000000" w:sz="6" w:space="0"/>
        <w:left w:val="single" w:color="000000" w:sz="6" w:space="0"/>
        <w:bottom w:val="single" w:color="000000" w:sz="6" w:space="0"/>
        <w:right w:val="single" w:color="000000" w:sz="6" w:space="0"/>
        <w:insideH w:val="single" w:color="000000" w:sz="6" w:space="0"/>
      </w:tblBorders>
      <w:tblCellMar>
        <w:top w:w="0" w:type="dxa"/>
        <w:left w:w="108" w:type="dxa"/>
        <w:bottom w:w="0" w:type="dxa"/>
        <w:right w:w="108" w:type="dxa"/>
      </w:tblCellMar>
    </w:tblPr>
    <w:tcPr>
      <w:shd w:val="clear" w:color="auto" w:fill="auto"/>
    </w:tcPr>
    <w:tblStylePr w:type="firstRow">
      <w:rPr>
        <w:b/>
        <w:bCs/>
      </w:rPr>
      <w:tblPr/>
      <w:tcPr>
        <w:tcBorders>
          <w:bottom w:val="single" w:color="000000" w:sz="12" w:space="0"/>
          <w:tl2br w:val="nil"/>
          <w:tr2bl w:val="nil"/>
        </w:tcBorders>
      </w:tcPr>
    </w:tblStylePr>
    <w:tblStylePr w:type="firstCol">
      <w:rPr>
        <w:b/>
        <w:bCs/>
      </w:rPr>
      <w:tblPr/>
      <w:tcPr>
        <w:tcBorders>
          <w:tl2br w:val="nil"/>
          <w:tr2bl w:val="nil"/>
        </w:tcBorders>
      </w:tcPr>
    </w:tblStylePr>
  </w:style>
  <w:style w:type="table" w:styleId="110">
    <w:name w:val="Table List 6"/>
    <w:basedOn w:val="86"/>
    <w:semiHidden/>
    <w:unhideWhenUsed/>
    <w:qFormat/>
    <w:uiPriority w:val="0"/>
    <w:pPr>
      <w:spacing w:after="200" w:line="480" w:lineRule="auto"/>
    </w:pPr>
    <w:tblPr>
      <w:tblBorders>
        <w:top w:val="single" w:color="000000" w:sz="6" w:space="0"/>
        <w:left w:val="single" w:color="000000" w:sz="6" w:space="0"/>
        <w:bottom w:val="single" w:color="000000" w:sz="6" w:space="0"/>
        <w:right w:val="single" w:color="000000" w:sz="6" w:space="0"/>
      </w:tblBorders>
      <w:tblCellMar>
        <w:top w:w="0" w:type="dxa"/>
        <w:left w:w="108" w:type="dxa"/>
        <w:bottom w:w="0" w:type="dxa"/>
        <w:right w:w="108" w:type="dxa"/>
      </w:tblCellMar>
    </w:tblPr>
    <w:tcPr>
      <w:shd w:val="pct50" w:color="000000" w:fill="FFFFFF"/>
    </w:tcPr>
    <w:tblStylePr w:type="firstRow">
      <w:rPr>
        <w:b/>
        <w:bCs/>
      </w:rPr>
      <w:tblPr/>
      <w:tcPr>
        <w:tcBorders>
          <w:bottom w:val="single" w:color="000000" w:sz="12" w:space="0"/>
          <w:tl2br w:val="nil"/>
          <w:tr2bl w:val="nil"/>
        </w:tcBorders>
      </w:tcPr>
    </w:tblStylePr>
    <w:tblStylePr w:type="firstCol">
      <w:rPr>
        <w:b/>
        <w:bCs/>
      </w:rPr>
      <w:tblPr/>
      <w:tcPr>
        <w:tcBorders>
          <w:right w:val="single" w:color="000000" w:sz="12" w:space="0"/>
          <w:tl2br w:val="nil"/>
          <w:tr2bl w:val="nil"/>
        </w:tcBorders>
      </w:tcPr>
    </w:tblStylePr>
    <w:tblStylePr w:type="band1Horz">
      <w:tblPr/>
      <w:tcPr>
        <w:tcBorders>
          <w:tl2br w:val="nil"/>
          <w:tr2bl w:val="nil"/>
        </w:tcBorders>
        <w:shd w:val="pct25" w:color="000000" w:fill="FFFFFF"/>
      </w:tcPr>
    </w:tblStylePr>
    <w:tblStylePr w:type="nwCell">
      <w:tblPr/>
      <w:tcPr>
        <w:tcBorders>
          <w:tl2br w:val="single" w:color="000000" w:sz="6" w:space="0"/>
          <w:tr2bl w:val="nil"/>
        </w:tcBorders>
      </w:tcPr>
    </w:tblStylePr>
  </w:style>
  <w:style w:type="table" w:styleId="111">
    <w:name w:val="Table List 7"/>
    <w:basedOn w:val="86"/>
    <w:semiHidden/>
    <w:unhideWhenUsed/>
    <w:qFormat/>
    <w:uiPriority w:val="0"/>
    <w:pPr>
      <w:spacing w:after="200" w:line="480" w:lineRule="auto"/>
    </w:p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blStylePr w:type="firstRow">
      <w:rPr>
        <w:b/>
        <w:bCs/>
      </w:rPr>
      <w:tblPr/>
      <w:tcPr>
        <w:tcBorders>
          <w:bottom w:val="single" w:color="008000" w:sz="12" w:space="0"/>
          <w:tl2br w:val="nil"/>
          <w:tr2bl w:val="nil"/>
        </w:tcBorders>
        <w:shd w:val="solid" w:color="C0C0C0" w:fill="FFFFFF"/>
      </w:tcPr>
    </w:tblStylePr>
    <w:tblStylePr w:type="lastRow">
      <w:rPr>
        <w:b/>
        <w:bCs/>
      </w:rPr>
      <w:tblPr/>
      <w:tcPr>
        <w:tcBorders>
          <w:top w:val="single" w:color="008000" w:sz="12"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112">
    <w:name w:val="Table List 8"/>
    <w:basedOn w:val="86"/>
    <w:semiHidden/>
    <w:unhideWhenUsed/>
    <w:qFormat/>
    <w:uiPriority w:val="0"/>
    <w:pPr>
      <w:spacing w:after="200" w:line="480" w:lineRule="auto"/>
    </w:pPr>
    <w:tblPr>
      <w:tblBorders>
        <w:top w:val="single" w:color="000000" w:sz="6" w:space="0"/>
        <w:left w:val="single" w:color="000000" w:sz="6" w:space="0"/>
        <w:bottom w:val="single" w:color="000000" w:sz="6" w:space="0"/>
        <w:right w:val="single" w:color="000000" w:sz="6" w:space="0"/>
        <w:insideV w:val="single" w:color="000000" w:sz="6" w:space="0"/>
      </w:tblBorders>
      <w:tblCellMar>
        <w:top w:w="0" w:type="dxa"/>
        <w:left w:w="108" w:type="dxa"/>
        <w:bottom w:w="0" w:type="dxa"/>
        <w:right w:w="108" w:type="dxa"/>
      </w:tblCellMar>
    </w:tblPr>
    <w:tblStylePr w:type="firstRow">
      <w:rPr>
        <w:b/>
        <w:bCs/>
        <w:i/>
        <w:iCs/>
      </w:rPr>
      <w:tblPr/>
      <w:tcPr>
        <w:tcBorders>
          <w:bottom w:val="single" w:color="000000" w:sz="6" w:space="0"/>
          <w:tl2br w:val="nil"/>
          <w:tr2bl w:val="nil"/>
        </w:tcBorders>
        <w:shd w:val="solid" w:color="FFFF00" w:fill="FFFFFF"/>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color="auto" w:sz="6" w:space="0"/>
          <w:tr2bl w:val="nil"/>
        </w:tcBorders>
      </w:tcPr>
    </w:tblStylePr>
  </w:style>
  <w:style w:type="table" w:styleId="113">
    <w:name w:val="Table Contemporary"/>
    <w:basedOn w:val="86"/>
    <w:semiHidden/>
    <w:unhideWhenUsed/>
    <w:qFormat/>
    <w:uiPriority w:val="0"/>
    <w:pPr>
      <w:spacing w:after="200" w:line="480" w:lineRule="auto"/>
    </w:p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114">
    <w:name w:val="Table Columns 1"/>
    <w:basedOn w:val="86"/>
    <w:semiHidden/>
    <w:unhideWhenUsed/>
    <w:qFormat/>
    <w:uiPriority w:val="0"/>
    <w:pPr>
      <w:spacing w:after="200" w:line="480" w:lineRule="auto"/>
    </w:pPr>
    <w:rPr>
      <w:b/>
      <w:bCs/>
    </w:rPr>
    <w:tblPr>
      <w:tblBorders>
        <w:top w:val="single" w:color="000000" w:sz="12" w:space="0"/>
        <w:left w:val="single" w:color="000000" w:sz="12" w:space="0"/>
        <w:bottom w:val="single" w:color="000000" w:sz="12" w:space="0"/>
        <w:right w:val="single" w:color="000000" w:sz="12" w:space="0"/>
      </w:tblBorders>
      <w:tblCellMar>
        <w:top w:w="0" w:type="dxa"/>
        <w:left w:w="108" w:type="dxa"/>
        <w:bottom w:w="0" w:type="dxa"/>
        <w:right w:w="108" w:type="dxa"/>
      </w:tblCellMar>
    </w:tblPr>
    <w:tblStylePr w:type="firstRow">
      <w:rPr>
        <w:b w:val="0"/>
        <w:bCs w:val="0"/>
      </w:rPr>
      <w:tblPr/>
      <w:tcPr>
        <w:tcBorders>
          <w:bottom w:val="double" w:color="000000" w:sz="6" w:space="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15">
    <w:name w:val="Table Columns 2"/>
    <w:basedOn w:val="86"/>
    <w:semiHidden/>
    <w:unhideWhenUsed/>
    <w:qFormat/>
    <w:uiPriority w:val="0"/>
    <w:pPr>
      <w:spacing w:after="200" w:line="480" w:lineRule="auto"/>
    </w:pPr>
    <w:rPr>
      <w:b/>
      <w:bCs/>
    </w:rPr>
    <w:tblPr>
      <w:tblCellMar>
        <w:top w:w="0" w:type="dxa"/>
        <w:left w:w="108" w:type="dxa"/>
        <w:bottom w:w="0" w:type="dxa"/>
        <w:right w:w="108" w:type="dxa"/>
      </w:tblCellMar>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16">
    <w:name w:val="Table Columns 3"/>
    <w:basedOn w:val="86"/>
    <w:semiHidden/>
    <w:unhideWhenUsed/>
    <w:qFormat/>
    <w:uiPriority w:val="0"/>
    <w:pPr>
      <w:spacing w:after="200" w:line="480" w:lineRule="auto"/>
    </w:pPr>
    <w:rPr>
      <w:b/>
      <w:bCs/>
    </w:rPr>
    <w:tblPr>
      <w:tblBorders>
        <w:top w:val="single" w:color="000080" w:sz="6" w:space="0"/>
        <w:left w:val="single" w:color="000080" w:sz="6" w:space="0"/>
        <w:bottom w:val="single" w:color="000080" w:sz="6" w:space="0"/>
        <w:right w:val="single" w:color="000080" w:sz="6" w:space="0"/>
        <w:insideV w:val="single" w:color="000080" w:sz="6" w:space="0"/>
      </w:tblBorders>
      <w:tblCellMar>
        <w:top w:w="0" w:type="dxa"/>
        <w:left w:w="108" w:type="dxa"/>
        <w:bottom w:w="0" w:type="dxa"/>
        <w:right w:w="108" w:type="dxa"/>
      </w:tblCellMar>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color="00008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117">
    <w:name w:val="Table Columns 4"/>
    <w:basedOn w:val="86"/>
    <w:semiHidden/>
    <w:unhideWhenUsed/>
    <w:qFormat/>
    <w:uiPriority w:val="0"/>
    <w:pPr>
      <w:spacing w:after="200" w:line="480" w:lineRule="auto"/>
    </w:pPr>
    <w:tblPr>
      <w:tblCellMar>
        <w:top w:w="0" w:type="dxa"/>
        <w:left w:w="108" w:type="dxa"/>
        <w:bottom w:w="0" w:type="dxa"/>
        <w:right w:w="108" w:type="dxa"/>
      </w:tblCellMar>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118">
    <w:name w:val="Table Columns 5"/>
    <w:basedOn w:val="86"/>
    <w:semiHidden/>
    <w:unhideWhenUsed/>
    <w:qFormat/>
    <w:uiPriority w:val="0"/>
    <w:pPr>
      <w:spacing w:after="200" w:line="480" w:lineRule="auto"/>
    </w:pPr>
    <w:tblPr>
      <w:tblBorders>
        <w:top w:val="single" w:color="808080" w:sz="12" w:space="0"/>
        <w:left w:val="single" w:color="808080" w:sz="12" w:space="0"/>
        <w:bottom w:val="single" w:color="808080" w:sz="12" w:space="0"/>
        <w:right w:val="single" w:color="808080" w:sz="12" w:space="0"/>
        <w:insideV w:val="single" w:color="C0C0C0" w:sz="6" w:space="0"/>
      </w:tblBorders>
      <w:tblCellMar>
        <w:top w:w="0" w:type="dxa"/>
        <w:left w:w="108" w:type="dxa"/>
        <w:bottom w:w="0" w:type="dxa"/>
        <w:right w:w="108" w:type="dxa"/>
      </w:tblCellMar>
    </w:tblPr>
    <w:tblStylePr w:type="firstRow">
      <w:rPr>
        <w:b/>
        <w:bCs/>
        <w:i/>
        <w:iCs/>
      </w:rPr>
      <w:tblPr/>
      <w:tcPr>
        <w:tcBorders>
          <w:bottom w:val="single" w:color="808080" w:sz="6" w:space="0"/>
          <w:tl2br w:val="nil"/>
          <w:tr2bl w:val="nil"/>
        </w:tcBorders>
      </w:tcPr>
    </w:tblStylePr>
    <w:tblStylePr w:type="lastRow">
      <w:rPr>
        <w:b/>
        <w:bCs/>
      </w:rPr>
      <w:tblPr/>
      <w:tcPr>
        <w:tcBorders>
          <w:top w:val="single" w:color="80808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119">
    <w:name w:val="Table Grid 1"/>
    <w:basedOn w:val="86"/>
    <w:semiHidden/>
    <w:unhideWhenUsed/>
    <w:qFormat/>
    <w:uiPriority w:val="0"/>
    <w:pPr>
      <w:spacing w:after="200" w:line="480" w:lineRule="auto"/>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color="000000" w:sz="6" w:space="0"/>
          <w:tr2bl w:val="nil"/>
        </w:tcBorders>
      </w:tcPr>
    </w:tblStylePr>
  </w:style>
  <w:style w:type="table" w:styleId="120">
    <w:name w:val="Table Grid 2"/>
    <w:basedOn w:val="86"/>
    <w:semiHidden/>
    <w:unhideWhenUsed/>
    <w:qFormat/>
    <w:uiPriority w:val="0"/>
    <w:pPr>
      <w:spacing w:after="200" w:line="480" w:lineRule="auto"/>
    </w:pPr>
    <w:tblPr>
      <w:tblBorders>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b/>
        <w:bCs/>
      </w:rPr>
      <w:tblPr/>
      <w:tcPr>
        <w:tcBorders>
          <w:tl2br w:val="nil"/>
          <w:tr2bl w:val="nil"/>
        </w:tcBorders>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121">
    <w:name w:val="Table Grid 3"/>
    <w:basedOn w:val="86"/>
    <w:semiHidden/>
    <w:unhideWhenUsed/>
    <w:qFormat/>
    <w:uiPriority w:val="0"/>
    <w:pPr>
      <w:spacing w:after="200" w:line="480" w:lineRule="auto"/>
    </w:pPr>
    <w:tblPr>
      <w:tblBorders>
        <w:top w:val="single" w:color="000000" w:sz="6" w:space="0"/>
        <w:left w:val="single" w:color="000000" w:sz="12" w:space="0"/>
        <w:bottom w:val="single" w:color="000000" w:sz="6" w:space="0"/>
        <w:right w:val="single" w:color="000000" w:sz="12" w:space="0"/>
        <w:insideV w:val="single" w:color="000000" w:sz="6" w:space="0"/>
      </w:tblBorders>
      <w:tblCellMar>
        <w:top w:w="0" w:type="dxa"/>
        <w:left w:w="108" w:type="dxa"/>
        <w:bottom w:w="0" w:type="dxa"/>
        <w:right w:w="108" w:type="dxa"/>
      </w:tblCellMar>
    </w:tblPr>
    <w:tcPr>
      <w:shd w:val="clear" w:color="auto" w:fill="auto"/>
    </w:tcPr>
    <w:tblStylePr w:type="firstRow">
      <w:tblPr/>
      <w:tcPr>
        <w:tcBorders>
          <w:bottom w:val="single" w:color="000000" w:sz="6" w:space="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22">
    <w:name w:val="Table Grid 4"/>
    <w:basedOn w:val="86"/>
    <w:semiHidden/>
    <w:unhideWhenUsed/>
    <w:qFormat/>
    <w:uiPriority w:val="0"/>
    <w:pPr>
      <w:spacing w:after="200" w:line="480" w:lineRule="auto"/>
    </w:pPr>
    <w:tblPr>
      <w:tblBorders>
        <w:left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color w:val="auto"/>
      </w:rPr>
      <w:tblPr/>
      <w:tcPr>
        <w:tcBorders>
          <w:bottom w:val="single" w:color="000000" w:sz="6" w:space="0"/>
          <w:tl2br w:val="nil"/>
          <w:tr2bl w:val="nil"/>
        </w:tcBorders>
        <w:shd w:val="pct30" w:color="FFFF00" w:fill="FFFFFF"/>
      </w:tcPr>
    </w:tblStylePr>
    <w:tblStylePr w:type="lastRow">
      <w:rPr>
        <w:b/>
        <w:bCs/>
        <w:color w:val="auto"/>
      </w:rPr>
      <w:tblPr/>
      <w:tcPr>
        <w:tcBorders>
          <w:top w:val="single" w:color="000000" w:sz="6" w:space="0"/>
          <w:tl2br w:val="nil"/>
          <w:tr2bl w:val="nil"/>
        </w:tcBorders>
        <w:shd w:val="pct30" w:color="FFFF00" w:fill="FFFFFF"/>
      </w:tcPr>
    </w:tblStylePr>
    <w:tblStylePr w:type="lastCol">
      <w:rPr>
        <w:b/>
        <w:bCs/>
        <w:color w:val="auto"/>
      </w:rPr>
      <w:tblPr/>
      <w:tcPr>
        <w:tcBorders>
          <w:tl2br w:val="nil"/>
          <w:tr2bl w:val="nil"/>
        </w:tcBorders>
      </w:tcPr>
    </w:tblStylePr>
  </w:style>
  <w:style w:type="table" w:styleId="123">
    <w:name w:val="Table Grid 5"/>
    <w:basedOn w:val="86"/>
    <w:semiHidden/>
    <w:unhideWhenUsed/>
    <w:qFormat/>
    <w:uiPriority w:val="0"/>
    <w:pPr>
      <w:spacing w:after="200" w:line="480" w:lineRule="auto"/>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tblPr/>
      <w:tcPr>
        <w:tcBorders>
          <w:bottom w:val="single" w:color="000000" w:sz="12" w:space="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24">
    <w:name w:val="Table Grid 6"/>
    <w:basedOn w:val="86"/>
    <w:semiHidden/>
    <w:unhideWhenUsed/>
    <w:qFormat/>
    <w:uiPriority w:val="0"/>
    <w:pPr>
      <w:spacing w:after="200" w:line="480" w:lineRule="auto"/>
    </w:pPr>
    <w:tblPr>
      <w:tblBorders>
        <w:top w:val="single" w:color="000000" w:sz="12" w:space="0"/>
        <w:left w:val="single" w:color="000000" w:sz="12" w:space="0"/>
        <w:bottom w:val="single" w:color="000000" w:sz="12" w:space="0"/>
        <w:right w:val="single" w:color="000000" w:sz="12" w:space="0"/>
        <w:insideV w:val="single" w:color="000000" w:sz="6" w:space="0"/>
      </w:tblBorders>
      <w:tblCellMar>
        <w:top w:w="0" w:type="dxa"/>
        <w:left w:w="108" w:type="dxa"/>
        <w:bottom w:w="0" w:type="dxa"/>
        <w:right w:w="108" w:type="dxa"/>
      </w:tblCellMar>
    </w:tblPr>
    <w:tcPr>
      <w:shd w:val="clear" w:color="auto" w:fill="auto"/>
    </w:tcPr>
    <w:tblStylePr w:type="firstRow">
      <w:rPr>
        <w:b/>
        <w:bCs/>
      </w:rPr>
      <w:tblPr/>
      <w:tcPr>
        <w:tcBorders>
          <w:bottom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rPr>
        <w:b/>
        <w:bCs/>
      </w:rPr>
      <w:tblPr/>
      <w:tcPr>
        <w:tcBorders>
          <w:tl2br w:val="nil"/>
          <w:tr2bl w:val="nil"/>
        </w:tcBorders>
      </w:tcPr>
    </w:tblStylePr>
    <w:tblStylePr w:type="nwCell">
      <w:tblPr/>
      <w:tcPr>
        <w:tcBorders>
          <w:tl2br w:val="single" w:color="000000" w:sz="6" w:space="0"/>
          <w:tr2bl w:val="nil"/>
        </w:tcBorders>
      </w:tcPr>
    </w:tblStylePr>
  </w:style>
  <w:style w:type="table" w:styleId="125">
    <w:name w:val="Table Grid 7"/>
    <w:basedOn w:val="86"/>
    <w:semiHidden/>
    <w:unhideWhenUsed/>
    <w:qFormat/>
    <w:uiPriority w:val="0"/>
    <w:pPr>
      <w:spacing w:after="200" w:line="480" w:lineRule="auto"/>
    </w:pPr>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b w:val="0"/>
        <w:bCs w:val="0"/>
      </w:rPr>
      <w:tblPr/>
      <w:tcPr>
        <w:tcBorders>
          <w:bottom w:val="single" w:color="000000" w:sz="12" w:space="0"/>
          <w:tl2br w:val="nil"/>
          <w:tr2bl w:val="nil"/>
        </w:tcBorders>
      </w:tcPr>
    </w:tblStylePr>
    <w:tblStylePr w:type="lastRow">
      <w:rPr>
        <w:b w:val="0"/>
        <w:bCs w:val="0"/>
      </w:rPr>
      <w:tblPr/>
      <w:tcPr>
        <w:tcBorders>
          <w:top w:val="single" w:color="00000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color="000000" w:sz="6" w:space="0"/>
          <w:tr2bl w:val="nil"/>
        </w:tcBorders>
      </w:tcPr>
    </w:tblStylePr>
  </w:style>
  <w:style w:type="table" w:styleId="126">
    <w:name w:val="Table Grid 8"/>
    <w:basedOn w:val="86"/>
    <w:semiHidden/>
    <w:unhideWhenUsed/>
    <w:qFormat/>
    <w:uiPriority w:val="0"/>
    <w:pPr>
      <w:spacing w:after="200" w:line="480" w:lineRule="auto"/>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127">
    <w:name w:val="Table Web 1"/>
    <w:basedOn w:val="86"/>
    <w:semiHidden/>
    <w:unhideWhenUsed/>
    <w:qFormat/>
    <w:uiPriority w:val="0"/>
    <w:pPr>
      <w:spacing w:after="200" w:line="480" w:lineRule="auto"/>
    </w:p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il"/>
          <w:tr2bl w:val="nil"/>
        </w:tcBorders>
      </w:tcPr>
    </w:tblStylePr>
  </w:style>
  <w:style w:type="table" w:styleId="128">
    <w:name w:val="Table Web 2"/>
    <w:basedOn w:val="86"/>
    <w:semiHidden/>
    <w:unhideWhenUsed/>
    <w:qFormat/>
    <w:uiPriority w:val="0"/>
    <w:pPr>
      <w:spacing w:after="200" w:line="480" w:lineRule="auto"/>
    </w:p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il"/>
          <w:tr2bl w:val="nil"/>
        </w:tcBorders>
      </w:tcPr>
    </w:tblStylePr>
  </w:style>
  <w:style w:type="table" w:styleId="129">
    <w:name w:val="Table Web 3"/>
    <w:basedOn w:val="86"/>
    <w:semiHidden/>
    <w:unhideWhenUsed/>
    <w:qFormat/>
    <w:uiPriority w:val="0"/>
    <w:pPr>
      <w:spacing w:after="200" w:line="480" w:lineRule="auto"/>
    </w:p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il"/>
          <w:tr2bl w:val="nil"/>
        </w:tcBorders>
      </w:tcPr>
    </w:tblStylePr>
  </w:style>
  <w:style w:type="table" w:styleId="130">
    <w:name w:val="Table Professional"/>
    <w:basedOn w:val="86"/>
    <w:semiHidden/>
    <w:unhideWhenUsed/>
    <w:qFormat/>
    <w:uiPriority w:val="0"/>
    <w:pPr>
      <w:spacing w:after="200" w:line="480" w:lineRule="auto"/>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b/>
        <w:bCs/>
        <w:color w:val="auto"/>
      </w:rPr>
      <w:tblPr/>
      <w:tcPr>
        <w:tcBorders>
          <w:tl2br w:val="nil"/>
          <w:tr2bl w:val="nil"/>
        </w:tcBorders>
        <w:shd w:val="solid" w:color="000000" w:fill="FFFFFF"/>
      </w:tcPr>
    </w:tblStylePr>
  </w:style>
  <w:style w:type="table" w:styleId="131">
    <w:name w:val="Light Shading Accent 2"/>
    <w:basedOn w:val="86"/>
    <w:qFormat/>
    <w:uiPriority w:val="60"/>
    <w:rPr>
      <w:color w:val="C55A11" w:themeColor="accent2" w:themeShade="BF"/>
    </w:rPr>
    <w:tblPr>
      <w:tblBorders>
        <w:top w:val="single" w:color="ED7D31" w:themeColor="accent2" w:sz="8" w:space="0"/>
        <w:bottom w:val="single" w:color="ED7D31" w:themeColor="accent2" w:sz="8" w:space="0"/>
      </w:tblBorders>
      <w:tblCellMar>
        <w:top w:w="0" w:type="dxa"/>
        <w:left w:w="108" w:type="dxa"/>
        <w:bottom w:w="0" w:type="dxa"/>
        <w:right w:w="108" w:type="dxa"/>
      </w:tblCellMar>
    </w:tblPr>
    <w:tblStylePr w:type="firstRow">
      <w:pPr>
        <w:spacing w:before="0" w:after="0" w:line="480" w:lineRule="auto"/>
      </w:pPr>
      <w:rPr>
        <w:b/>
        <w:bCs/>
      </w:rPr>
      <w:tblPr/>
      <w:tcPr>
        <w:tcBorders>
          <w:top w:val="single" w:color="ED7D31" w:themeColor="accent2" w:sz="8" w:space="0"/>
          <w:left w:val="nil"/>
          <w:bottom w:val="single" w:color="ED7D31" w:themeColor="accent2" w:sz="8" w:space="0"/>
          <w:right w:val="nil"/>
          <w:insideH w:val="nil"/>
          <w:insideV w:val="nil"/>
        </w:tcBorders>
      </w:tcPr>
    </w:tblStylePr>
    <w:tblStylePr w:type="lastRow">
      <w:pPr>
        <w:spacing w:before="0" w:after="0" w:line="480" w:lineRule="auto"/>
      </w:pPr>
      <w:rPr>
        <w:b/>
        <w:bCs/>
      </w:rPr>
      <w:tblPr/>
      <w:tcPr>
        <w:tcBorders>
          <w:top w:val="single" w:color="ED7D31" w:themeColor="accent2" w:sz="8" w:space="0"/>
          <w:left w:val="nil"/>
          <w:bottom w:val="single" w:color="ED7D31"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C" w:themeFill="accent2" w:themeFillTint="3F"/>
      </w:tcPr>
    </w:tblStylePr>
    <w:tblStylePr w:type="band1Horz">
      <w:tblPr/>
      <w:tcPr>
        <w:tcBorders>
          <w:left w:val="nil"/>
          <w:right w:val="nil"/>
          <w:insideH w:val="nil"/>
          <w:insideV w:val="nil"/>
        </w:tcBorders>
        <w:shd w:val="clear" w:color="auto" w:fill="FADECC" w:themeFill="accent2" w:themeFillTint="3F"/>
      </w:tcPr>
    </w:tblStylePr>
  </w:style>
  <w:style w:type="table" w:styleId="132">
    <w:name w:val="Light Shading Accent 3"/>
    <w:basedOn w:val="86"/>
    <w:qFormat/>
    <w:uiPriority w:val="60"/>
    <w:rPr>
      <w:color w:val="7C7C7C" w:themeColor="accent3" w:themeShade="BF"/>
    </w:rPr>
    <w:tblPr>
      <w:tblBorders>
        <w:top w:val="single" w:color="A5A5A5" w:themeColor="accent3" w:sz="8" w:space="0"/>
        <w:bottom w:val="single" w:color="A5A5A5" w:themeColor="accent3" w:sz="8" w:space="0"/>
      </w:tblBorders>
      <w:tblCellMar>
        <w:top w:w="0" w:type="dxa"/>
        <w:left w:w="108" w:type="dxa"/>
        <w:bottom w:w="0" w:type="dxa"/>
        <w:right w:w="108" w:type="dxa"/>
      </w:tblCellMar>
    </w:tblPr>
    <w:tblStylePr w:type="firstRow">
      <w:pPr>
        <w:spacing w:before="0" w:after="0" w:line="480" w:lineRule="auto"/>
      </w:pPr>
      <w:rPr>
        <w:b/>
        <w:bCs/>
      </w:rPr>
      <w:tblPr/>
      <w:tcPr>
        <w:tcBorders>
          <w:top w:val="single" w:color="A5A5A5" w:themeColor="accent3" w:sz="8" w:space="0"/>
          <w:left w:val="nil"/>
          <w:bottom w:val="single" w:color="A5A5A5" w:themeColor="accent3" w:sz="8" w:space="0"/>
          <w:right w:val="nil"/>
          <w:insideH w:val="nil"/>
          <w:insideV w:val="nil"/>
        </w:tcBorders>
      </w:tcPr>
    </w:tblStylePr>
    <w:tblStylePr w:type="lastRow">
      <w:pPr>
        <w:spacing w:before="0" w:after="0" w:line="480" w:lineRule="auto"/>
      </w:pPr>
      <w:rPr>
        <w:b/>
        <w:bCs/>
      </w:rPr>
      <w:tblPr/>
      <w:tcPr>
        <w:tcBorders>
          <w:top w:val="single" w:color="A5A5A5" w:themeColor="accent3" w:sz="8" w:space="0"/>
          <w:left w:val="nil"/>
          <w:bottom w:val="single" w:color="A5A5A5"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133">
    <w:name w:val="Light Shading Accent 4"/>
    <w:basedOn w:val="86"/>
    <w:qFormat/>
    <w:uiPriority w:val="60"/>
    <w:rPr>
      <w:color w:val="BF9000" w:themeColor="accent4" w:themeShade="BF"/>
    </w:rPr>
    <w:tblPr>
      <w:tblBorders>
        <w:top w:val="single" w:color="FFC000" w:themeColor="accent4" w:sz="8" w:space="0"/>
        <w:bottom w:val="single" w:color="FFC000" w:themeColor="accent4" w:sz="8" w:space="0"/>
      </w:tblBorders>
      <w:tblCellMar>
        <w:top w:w="0" w:type="dxa"/>
        <w:left w:w="108" w:type="dxa"/>
        <w:bottom w:w="0" w:type="dxa"/>
        <w:right w:w="108" w:type="dxa"/>
      </w:tblCellMar>
    </w:tblPr>
    <w:tblStylePr w:type="firstRow">
      <w:pPr>
        <w:spacing w:before="0" w:after="0" w:line="480" w:lineRule="auto"/>
      </w:pPr>
      <w:rPr>
        <w:b/>
        <w:bCs/>
      </w:rPr>
      <w:tblPr/>
      <w:tcPr>
        <w:tcBorders>
          <w:top w:val="single" w:color="FFC000" w:themeColor="accent4" w:sz="8" w:space="0"/>
          <w:left w:val="nil"/>
          <w:bottom w:val="single" w:color="FFC000" w:themeColor="accent4" w:sz="8" w:space="0"/>
          <w:right w:val="nil"/>
          <w:insideH w:val="nil"/>
          <w:insideV w:val="nil"/>
        </w:tcBorders>
      </w:tcPr>
    </w:tblStylePr>
    <w:tblStylePr w:type="lastRow">
      <w:pPr>
        <w:spacing w:before="0" w:after="0" w:line="480" w:lineRule="auto"/>
      </w:pPr>
      <w:rPr>
        <w:b/>
        <w:bCs/>
      </w:rPr>
      <w:tblPr/>
      <w:tcPr>
        <w:tcBorders>
          <w:top w:val="single" w:color="FFC000" w:themeColor="accent4" w:sz="8" w:space="0"/>
          <w:left w:val="nil"/>
          <w:bottom w:val="single" w:color="FFC000"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BF" w:themeFill="accent4" w:themeFillTint="3F"/>
      </w:tcPr>
    </w:tblStylePr>
    <w:tblStylePr w:type="band1Horz">
      <w:tblPr/>
      <w:tcPr>
        <w:tcBorders>
          <w:left w:val="nil"/>
          <w:right w:val="nil"/>
          <w:insideH w:val="nil"/>
          <w:insideV w:val="nil"/>
        </w:tcBorders>
        <w:shd w:val="clear" w:color="auto" w:fill="FFEFBF" w:themeFill="accent4" w:themeFillTint="3F"/>
      </w:tcPr>
    </w:tblStylePr>
  </w:style>
  <w:style w:type="table" w:styleId="134">
    <w:name w:val="Light Shading Accent 5"/>
    <w:basedOn w:val="86"/>
    <w:qFormat/>
    <w:uiPriority w:val="60"/>
    <w:rPr>
      <w:color w:val="2E75B6" w:themeColor="accent5" w:themeShade="BF"/>
    </w:rPr>
    <w:tblPr>
      <w:tblBorders>
        <w:top w:val="single" w:color="5B9BD5" w:themeColor="accent5" w:sz="8" w:space="0"/>
        <w:bottom w:val="single" w:color="5B9BD5" w:themeColor="accent5" w:sz="8" w:space="0"/>
      </w:tblBorders>
      <w:tblCellMar>
        <w:top w:w="0" w:type="dxa"/>
        <w:left w:w="108" w:type="dxa"/>
        <w:bottom w:w="0" w:type="dxa"/>
        <w:right w:w="108" w:type="dxa"/>
      </w:tblCellMar>
    </w:tblPr>
    <w:tblStylePr w:type="firstRow">
      <w:pPr>
        <w:spacing w:before="0" w:after="0" w:line="480" w:lineRule="auto"/>
      </w:pPr>
      <w:rPr>
        <w:b/>
        <w:bCs/>
      </w:rPr>
      <w:tblPr/>
      <w:tcPr>
        <w:tcBorders>
          <w:top w:val="single" w:color="5B9BD5" w:themeColor="accent5" w:sz="8" w:space="0"/>
          <w:left w:val="nil"/>
          <w:bottom w:val="single" w:color="5B9BD5" w:themeColor="accent5" w:sz="8" w:space="0"/>
          <w:right w:val="nil"/>
          <w:insideH w:val="nil"/>
          <w:insideV w:val="nil"/>
        </w:tcBorders>
      </w:tcPr>
    </w:tblStylePr>
    <w:tblStylePr w:type="lastRow">
      <w:pPr>
        <w:spacing w:before="0" w:after="0" w:line="480" w:lineRule="auto"/>
      </w:pPr>
      <w:rPr>
        <w:b/>
        <w:bCs/>
      </w:rPr>
      <w:tblPr/>
      <w:tcPr>
        <w:tcBorders>
          <w:top w:val="single" w:color="5B9BD5" w:themeColor="accent5" w:sz="8" w:space="0"/>
          <w:left w:val="nil"/>
          <w:bottom w:val="single" w:color="5B9BD5"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135">
    <w:name w:val="Light Shading Accent 6"/>
    <w:basedOn w:val="86"/>
    <w:qFormat/>
    <w:uiPriority w:val="60"/>
    <w:rPr>
      <w:color w:val="548235" w:themeColor="accent6" w:themeShade="BF"/>
    </w:rPr>
    <w:tblPr>
      <w:tblBorders>
        <w:top w:val="single" w:color="70AD47" w:themeColor="accent6" w:sz="8" w:space="0"/>
        <w:bottom w:val="single" w:color="70AD47" w:themeColor="accent6" w:sz="8" w:space="0"/>
      </w:tblBorders>
      <w:tblCellMar>
        <w:top w:w="0" w:type="dxa"/>
        <w:left w:w="108" w:type="dxa"/>
        <w:bottom w:w="0" w:type="dxa"/>
        <w:right w:w="108" w:type="dxa"/>
      </w:tblCellMar>
    </w:tblPr>
    <w:tblStylePr w:type="firstRow">
      <w:pPr>
        <w:spacing w:before="0" w:after="0" w:line="480" w:lineRule="auto"/>
      </w:pPr>
      <w:rPr>
        <w:b/>
        <w:bCs/>
      </w:rPr>
      <w:tblPr/>
      <w:tcPr>
        <w:tcBorders>
          <w:top w:val="single" w:color="70AD47" w:themeColor="accent6" w:sz="8" w:space="0"/>
          <w:left w:val="nil"/>
          <w:bottom w:val="single" w:color="70AD47" w:themeColor="accent6" w:sz="8" w:space="0"/>
          <w:right w:val="nil"/>
          <w:insideH w:val="nil"/>
          <w:insideV w:val="nil"/>
        </w:tcBorders>
      </w:tcPr>
    </w:tblStylePr>
    <w:tblStylePr w:type="lastRow">
      <w:pPr>
        <w:spacing w:before="0" w:after="0" w:line="480" w:lineRule="auto"/>
      </w:pPr>
      <w:rPr>
        <w:b/>
        <w:bCs/>
      </w:rPr>
      <w:tblPr/>
      <w:tcPr>
        <w:tcBorders>
          <w:top w:val="single" w:color="70AD47" w:themeColor="accent6" w:sz="8" w:space="0"/>
          <w:left w:val="nil"/>
          <w:bottom w:val="single" w:color="70AD47"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136">
    <w:name w:val="Light List Accent 2"/>
    <w:basedOn w:val="86"/>
    <w:qFormat/>
    <w:uiPriority w:val="61"/>
    <w:tblPr>
      <w:tblBorders>
        <w:top w:val="single" w:color="ED7D31" w:themeColor="accent2" w:sz="8" w:space="0"/>
        <w:left w:val="single" w:color="ED7D31" w:themeColor="accent2" w:sz="8" w:space="0"/>
        <w:bottom w:val="single" w:color="ED7D31" w:themeColor="accent2" w:sz="8" w:space="0"/>
        <w:right w:val="single" w:color="ED7D31" w:themeColor="accent2" w:sz="8" w:space="0"/>
      </w:tblBorders>
      <w:tblCellMar>
        <w:top w:w="0" w:type="dxa"/>
        <w:left w:w="108" w:type="dxa"/>
        <w:bottom w:w="0" w:type="dxa"/>
        <w:right w:w="108" w:type="dxa"/>
      </w:tblCellMar>
    </w:tblPr>
    <w:tblStylePr w:type="firstRow">
      <w:pPr>
        <w:spacing w:before="0" w:after="0" w:line="480" w:lineRule="auto"/>
      </w:pPr>
      <w:rPr>
        <w:b/>
        <w:bCs/>
        <w:color w:val="FFFFFF" w:themeColor="background1"/>
        <w14:textFill>
          <w14:solidFill>
            <w14:schemeClr w14:val="bg1"/>
          </w14:solidFill>
        </w14:textFill>
      </w:rPr>
      <w:tblPr/>
      <w:tcPr>
        <w:shd w:val="clear" w:color="auto" w:fill="ED7D31" w:themeFill="accent2"/>
      </w:tcPr>
    </w:tblStylePr>
    <w:tblStylePr w:type="lastRow">
      <w:pPr>
        <w:spacing w:before="0" w:after="0" w:line="480" w:lineRule="auto"/>
      </w:pPr>
      <w:rPr>
        <w:b/>
        <w:bCs/>
      </w:rPr>
      <w:tblPr/>
      <w:tcPr>
        <w:tcBorders>
          <w:top w:val="double" w:color="ED7D31" w:themeColor="accent2" w:sz="6" w:space="0"/>
          <w:left w:val="single" w:color="ED7D31" w:themeColor="accent2" w:sz="8" w:space="0"/>
          <w:bottom w:val="single" w:color="ED7D31" w:themeColor="accent2" w:sz="8" w:space="0"/>
          <w:right w:val="single" w:color="ED7D31" w:themeColor="accent2" w:sz="8" w:space="0"/>
        </w:tcBorders>
      </w:tcPr>
    </w:tblStylePr>
    <w:tblStylePr w:type="firstCol">
      <w:rPr>
        <w:b/>
        <w:bCs/>
      </w:rPr>
    </w:tblStylePr>
    <w:tblStylePr w:type="lastCol">
      <w:rPr>
        <w:b/>
        <w:bCs/>
      </w:rPr>
    </w:tblStylePr>
    <w:tblStylePr w:type="band1Vert">
      <w:tblPr/>
      <w:tcPr>
        <w:tcBorders>
          <w:top w:val="single" w:color="ED7D31" w:themeColor="accent2" w:sz="8" w:space="0"/>
          <w:left w:val="single" w:color="ED7D31" w:themeColor="accent2" w:sz="8" w:space="0"/>
          <w:bottom w:val="single" w:color="ED7D31" w:themeColor="accent2" w:sz="8" w:space="0"/>
          <w:right w:val="single" w:color="ED7D31" w:themeColor="accent2" w:sz="8" w:space="0"/>
        </w:tcBorders>
      </w:tcPr>
    </w:tblStylePr>
    <w:tblStylePr w:type="band1Horz">
      <w:tblPr/>
      <w:tcPr>
        <w:tcBorders>
          <w:top w:val="single" w:color="ED7D31" w:themeColor="accent2" w:sz="8" w:space="0"/>
          <w:left w:val="single" w:color="ED7D31" w:themeColor="accent2" w:sz="8" w:space="0"/>
          <w:bottom w:val="single" w:color="ED7D31" w:themeColor="accent2" w:sz="8" w:space="0"/>
          <w:right w:val="single" w:color="ED7D31" w:themeColor="accent2" w:sz="8" w:space="0"/>
        </w:tcBorders>
      </w:tcPr>
    </w:tblStylePr>
  </w:style>
  <w:style w:type="table" w:styleId="137">
    <w:name w:val="Light List Accent 3"/>
    <w:basedOn w:val="86"/>
    <w:qFormat/>
    <w:uiPriority w:val="61"/>
    <w:tblPr>
      <w:tblBorders>
        <w:top w:val="single" w:color="A5A5A5" w:themeColor="accent3" w:sz="8" w:space="0"/>
        <w:left w:val="single" w:color="A5A5A5" w:themeColor="accent3" w:sz="8" w:space="0"/>
        <w:bottom w:val="single" w:color="A5A5A5" w:themeColor="accent3" w:sz="8" w:space="0"/>
        <w:right w:val="single" w:color="A5A5A5" w:themeColor="accent3" w:sz="8" w:space="0"/>
      </w:tblBorders>
      <w:tblCellMar>
        <w:top w:w="0" w:type="dxa"/>
        <w:left w:w="108" w:type="dxa"/>
        <w:bottom w:w="0" w:type="dxa"/>
        <w:right w:w="108" w:type="dxa"/>
      </w:tblCellMar>
    </w:tblPr>
    <w:tblStylePr w:type="firstRow">
      <w:pPr>
        <w:spacing w:before="0" w:after="0" w:line="480" w:lineRule="auto"/>
      </w:pPr>
      <w:rPr>
        <w:b/>
        <w:bCs/>
        <w:color w:val="FFFFFF" w:themeColor="background1"/>
        <w14:textFill>
          <w14:solidFill>
            <w14:schemeClr w14:val="bg1"/>
          </w14:solidFill>
        </w14:textFill>
      </w:rPr>
      <w:tblPr/>
      <w:tcPr>
        <w:shd w:val="clear" w:color="auto" w:fill="A5A5A5" w:themeFill="accent3"/>
      </w:tcPr>
    </w:tblStylePr>
    <w:tblStylePr w:type="lastRow">
      <w:pPr>
        <w:spacing w:before="0" w:after="0" w:line="480" w:lineRule="auto"/>
      </w:pPr>
      <w:rPr>
        <w:b/>
        <w:bCs/>
      </w:rPr>
      <w:tblPr/>
      <w:tcPr>
        <w:tcBorders>
          <w:top w:val="double" w:color="A5A5A5" w:themeColor="accent3" w:sz="6" w:space="0"/>
          <w:left w:val="single" w:color="A5A5A5" w:themeColor="accent3" w:sz="8" w:space="0"/>
          <w:bottom w:val="single" w:color="A5A5A5" w:themeColor="accent3" w:sz="8" w:space="0"/>
          <w:right w:val="single" w:color="A5A5A5" w:themeColor="accent3" w:sz="8" w:space="0"/>
        </w:tcBorders>
      </w:tcPr>
    </w:tblStylePr>
    <w:tblStylePr w:type="firstCol">
      <w:rPr>
        <w:b/>
        <w:bCs/>
      </w:rPr>
    </w:tblStylePr>
    <w:tblStylePr w:type="lastCol">
      <w:rPr>
        <w:b/>
        <w:bCs/>
      </w:rPr>
    </w:tblStylePr>
    <w:tblStylePr w:type="band1Vert">
      <w:tblPr/>
      <w:tcPr>
        <w:tcBorders>
          <w:top w:val="single" w:color="A5A5A5" w:themeColor="accent3" w:sz="8" w:space="0"/>
          <w:left w:val="single" w:color="A5A5A5" w:themeColor="accent3" w:sz="8" w:space="0"/>
          <w:bottom w:val="single" w:color="A5A5A5" w:themeColor="accent3" w:sz="8" w:space="0"/>
          <w:right w:val="single" w:color="A5A5A5" w:themeColor="accent3" w:sz="8" w:space="0"/>
        </w:tcBorders>
      </w:tcPr>
    </w:tblStylePr>
    <w:tblStylePr w:type="band1Horz">
      <w:tblPr/>
      <w:tcPr>
        <w:tcBorders>
          <w:top w:val="single" w:color="A5A5A5" w:themeColor="accent3" w:sz="8" w:space="0"/>
          <w:left w:val="single" w:color="A5A5A5" w:themeColor="accent3" w:sz="8" w:space="0"/>
          <w:bottom w:val="single" w:color="A5A5A5" w:themeColor="accent3" w:sz="8" w:space="0"/>
          <w:right w:val="single" w:color="A5A5A5" w:themeColor="accent3" w:sz="8" w:space="0"/>
        </w:tcBorders>
      </w:tcPr>
    </w:tblStylePr>
  </w:style>
  <w:style w:type="table" w:styleId="138">
    <w:name w:val="Light List Accent 4"/>
    <w:basedOn w:val="86"/>
    <w:qFormat/>
    <w:uiPriority w:val="61"/>
    <w:tblPr>
      <w:tblBorders>
        <w:top w:val="single" w:color="FFC000" w:themeColor="accent4" w:sz="8" w:space="0"/>
        <w:left w:val="single" w:color="FFC000" w:themeColor="accent4" w:sz="8" w:space="0"/>
        <w:bottom w:val="single" w:color="FFC000" w:themeColor="accent4" w:sz="8" w:space="0"/>
        <w:right w:val="single" w:color="FFC000" w:themeColor="accent4" w:sz="8" w:space="0"/>
      </w:tblBorders>
      <w:tblCellMar>
        <w:top w:w="0" w:type="dxa"/>
        <w:left w:w="108" w:type="dxa"/>
        <w:bottom w:w="0" w:type="dxa"/>
        <w:right w:w="108" w:type="dxa"/>
      </w:tblCellMar>
    </w:tblPr>
    <w:tblStylePr w:type="firstRow">
      <w:pPr>
        <w:spacing w:before="0" w:after="0" w:line="480" w:lineRule="auto"/>
      </w:pPr>
      <w:rPr>
        <w:b/>
        <w:bCs/>
        <w:color w:val="FFFFFF" w:themeColor="background1"/>
        <w14:textFill>
          <w14:solidFill>
            <w14:schemeClr w14:val="bg1"/>
          </w14:solidFill>
        </w14:textFill>
      </w:rPr>
      <w:tblPr/>
      <w:tcPr>
        <w:shd w:val="clear" w:color="auto" w:fill="FFC000" w:themeFill="accent4"/>
      </w:tcPr>
    </w:tblStylePr>
    <w:tblStylePr w:type="lastRow">
      <w:pPr>
        <w:spacing w:before="0" w:after="0" w:line="480" w:lineRule="auto"/>
      </w:pPr>
      <w:rPr>
        <w:b/>
        <w:bCs/>
      </w:rPr>
      <w:tblPr/>
      <w:tcPr>
        <w:tcBorders>
          <w:top w:val="double" w:color="FFC000" w:themeColor="accent4" w:sz="6" w:space="0"/>
          <w:left w:val="single" w:color="FFC000" w:themeColor="accent4" w:sz="8" w:space="0"/>
          <w:bottom w:val="single" w:color="FFC000" w:themeColor="accent4" w:sz="8" w:space="0"/>
          <w:right w:val="single" w:color="FFC000" w:themeColor="accent4" w:sz="8" w:space="0"/>
        </w:tcBorders>
      </w:tcPr>
    </w:tblStylePr>
    <w:tblStylePr w:type="firstCol">
      <w:rPr>
        <w:b/>
        <w:bCs/>
      </w:rPr>
    </w:tblStylePr>
    <w:tblStylePr w:type="lastCol">
      <w:rPr>
        <w:b/>
        <w:bCs/>
      </w:rPr>
    </w:tblStylePr>
    <w:tblStylePr w:type="band1Vert">
      <w:tblPr/>
      <w:tcPr>
        <w:tcBorders>
          <w:top w:val="single" w:color="FFC000" w:themeColor="accent4" w:sz="8" w:space="0"/>
          <w:left w:val="single" w:color="FFC000" w:themeColor="accent4" w:sz="8" w:space="0"/>
          <w:bottom w:val="single" w:color="FFC000" w:themeColor="accent4" w:sz="8" w:space="0"/>
          <w:right w:val="single" w:color="FFC000" w:themeColor="accent4" w:sz="8" w:space="0"/>
        </w:tcBorders>
      </w:tcPr>
    </w:tblStylePr>
    <w:tblStylePr w:type="band1Horz">
      <w:tblPr/>
      <w:tcPr>
        <w:tcBorders>
          <w:top w:val="single" w:color="FFC000" w:themeColor="accent4" w:sz="8" w:space="0"/>
          <w:left w:val="single" w:color="FFC000" w:themeColor="accent4" w:sz="8" w:space="0"/>
          <w:bottom w:val="single" w:color="FFC000" w:themeColor="accent4" w:sz="8" w:space="0"/>
          <w:right w:val="single" w:color="FFC000" w:themeColor="accent4" w:sz="8" w:space="0"/>
        </w:tcBorders>
      </w:tcPr>
    </w:tblStylePr>
  </w:style>
  <w:style w:type="table" w:styleId="139">
    <w:name w:val="Light List Accent 5"/>
    <w:basedOn w:val="86"/>
    <w:qFormat/>
    <w:uiPriority w:val="61"/>
    <w:tblPr>
      <w:tblBorders>
        <w:top w:val="single" w:color="5B9BD5" w:themeColor="accent5" w:sz="8" w:space="0"/>
        <w:left w:val="single" w:color="5B9BD5" w:themeColor="accent5" w:sz="8" w:space="0"/>
        <w:bottom w:val="single" w:color="5B9BD5" w:themeColor="accent5" w:sz="8" w:space="0"/>
        <w:right w:val="single" w:color="5B9BD5" w:themeColor="accent5" w:sz="8" w:space="0"/>
      </w:tblBorders>
      <w:tblCellMar>
        <w:top w:w="0" w:type="dxa"/>
        <w:left w:w="108" w:type="dxa"/>
        <w:bottom w:w="0" w:type="dxa"/>
        <w:right w:w="108" w:type="dxa"/>
      </w:tblCellMar>
    </w:tblPr>
    <w:tblStylePr w:type="firstRow">
      <w:pPr>
        <w:spacing w:before="0" w:after="0" w:line="480" w:lineRule="auto"/>
      </w:pPr>
      <w:rPr>
        <w:b/>
        <w:bCs/>
        <w:color w:val="FFFFFF" w:themeColor="background1"/>
        <w14:textFill>
          <w14:solidFill>
            <w14:schemeClr w14:val="bg1"/>
          </w14:solidFill>
        </w14:textFill>
      </w:rPr>
      <w:tblPr/>
      <w:tcPr>
        <w:shd w:val="clear" w:color="auto" w:fill="5B9BD5" w:themeFill="accent5"/>
      </w:tcPr>
    </w:tblStylePr>
    <w:tblStylePr w:type="lastRow">
      <w:pPr>
        <w:spacing w:before="0" w:after="0" w:line="480" w:lineRule="auto"/>
      </w:pPr>
      <w:rPr>
        <w:b/>
        <w:bCs/>
      </w:rPr>
      <w:tblPr/>
      <w:tcPr>
        <w:tcBorders>
          <w:top w:val="double" w:color="5B9BD5" w:themeColor="accent5" w:sz="6" w:space="0"/>
          <w:left w:val="single" w:color="5B9BD5" w:themeColor="accent5" w:sz="8" w:space="0"/>
          <w:bottom w:val="single" w:color="5B9BD5" w:themeColor="accent5" w:sz="8" w:space="0"/>
          <w:right w:val="single" w:color="5B9BD5" w:themeColor="accent5" w:sz="8" w:space="0"/>
        </w:tcBorders>
      </w:tcPr>
    </w:tblStylePr>
    <w:tblStylePr w:type="firstCol">
      <w:rPr>
        <w:b/>
        <w:bCs/>
      </w:rPr>
    </w:tblStylePr>
    <w:tblStylePr w:type="lastCol">
      <w:rPr>
        <w:b/>
        <w:bCs/>
      </w:rPr>
    </w:tblStylePr>
    <w:tblStylePr w:type="band1Vert">
      <w:tblPr/>
      <w:tcPr>
        <w:tcBorders>
          <w:top w:val="single" w:color="5B9BD5" w:themeColor="accent5" w:sz="8" w:space="0"/>
          <w:left w:val="single" w:color="5B9BD5" w:themeColor="accent5" w:sz="8" w:space="0"/>
          <w:bottom w:val="single" w:color="5B9BD5" w:themeColor="accent5" w:sz="8" w:space="0"/>
          <w:right w:val="single" w:color="5B9BD5" w:themeColor="accent5" w:sz="8" w:space="0"/>
        </w:tcBorders>
      </w:tcPr>
    </w:tblStylePr>
    <w:tblStylePr w:type="band1Horz">
      <w:tblPr/>
      <w:tcPr>
        <w:tcBorders>
          <w:top w:val="single" w:color="5B9BD5" w:themeColor="accent5" w:sz="8" w:space="0"/>
          <w:left w:val="single" w:color="5B9BD5" w:themeColor="accent5" w:sz="8" w:space="0"/>
          <w:bottom w:val="single" w:color="5B9BD5" w:themeColor="accent5" w:sz="8" w:space="0"/>
          <w:right w:val="single" w:color="5B9BD5" w:themeColor="accent5" w:sz="8" w:space="0"/>
        </w:tcBorders>
      </w:tcPr>
    </w:tblStylePr>
  </w:style>
  <w:style w:type="table" w:styleId="140">
    <w:name w:val="Light List Accent 6"/>
    <w:basedOn w:val="86"/>
    <w:qFormat/>
    <w:uiPriority w:val="61"/>
    <w:tblPr>
      <w:tblBorders>
        <w:top w:val="single" w:color="70AD47" w:themeColor="accent6" w:sz="8" w:space="0"/>
        <w:left w:val="single" w:color="70AD47" w:themeColor="accent6" w:sz="8" w:space="0"/>
        <w:bottom w:val="single" w:color="70AD47" w:themeColor="accent6" w:sz="8" w:space="0"/>
        <w:right w:val="single" w:color="70AD47" w:themeColor="accent6" w:sz="8" w:space="0"/>
      </w:tblBorders>
      <w:tblCellMar>
        <w:top w:w="0" w:type="dxa"/>
        <w:left w:w="108" w:type="dxa"/>
        <w:bottom w:w="0" w:type="dxa"/>
        <w:right w:w="108" w:type="dxa"/>
      </w:tblCellMar>
    </w:tblPr>
    <w:tblStylePr w:type="firstRow">
      <w:pPr>
        <w:spacing w:before="0" w:after="0" w:line="480" w:lineRule="auto"/>
      </w:pPr>
      <w:rPr>
        <w:b/>
        <w:bCs/>
        <w:color w:val="FFFFFF" w:themeColor="background1"/>
        <w14:textFill>
          <w14:solidFill>
            <w14:schemeClr w14:val="bg1"/>
          </w14:solidFill>
        </w14:textFill>
      </w:rPr>
      <w:tblPr/>
      <w:tcPr>
        <w:shd w:val="clear" w:color="auto" w:fill="70AD47" w:themeFill="accent6"/>
      </w:tcPr>
    </w:tblStylePr>
    <w:tblStylePr w:type="lastRow">
      <w:pPr>
        <w:spacing w:before="0" w:after="0" w:line="480" w:lineRule="auto"/>
      </w:pPr>
      <w:rPr>
        <w:b/>
        <w:bCs/>
      </w:rPr>
      <w:tblPr/>
      <w:tcPr>
        <w:tcBorders>
          <w:top w:val="double" w:color="70AD47" w:themeColor="accent6" w:sz="6" w:space="0"/>
          <w:left w:val="single" w:color="70AD47" w:themeColor="accent6" w:sz="8" w:space="0"/>
          <w:bottom w:val="single" w:color="70AD47" w:themeColor="accent6" w:sz="8" w:space="0"/>
          <w:right w:val="single" w:color="70AD47" w:themeColor="accent6" w:sz="8" w:space="0"/>
        </w:tcBorders>
      </w:tcPr>
    </w:tblStylePr>
    <w:tblStylePr w:type="firstCol">
      <w:rPr>
        <w:b/>
        <w:bCs/>
      </w:rPr>
    </w:tblStylePr>
    <w:tblStylePr w:type="lastCol">
      <w:rPr>
        <w:b/>
        <w:bCs/>
      </w:rPr>
    </w:tblStylePr>
    <w:tblStylePr w:type="band1Vert">
      <w:tblPr/>
      <w:tcPr>
        <w:tcBorders>
          <w:top w:val="single" w:color="70AD47" w:themeColor="accent6" w:sz="8" w:space="0"/>
          <w:left w:val="single" w:color="70AD47" w:themeColor="accent6" w:sz="8" w:space="0"/>
          <w:bottom w:val="single" w:color="70AD47" w:themeColor="accent6" w:sz="8" w:space="0"/>
          <w:right w:val="single" w:color="70AD47" w:themeColor="accent6" w:sz="8" w:space="0"/>
        </w:tcBorders>
      </w:tcPr>
    </w:tblStylePr>
    <w:tblStylePr w:type="band1Horz">
      <w:tblPr/>
      <w:tcPr>
        <w:tcBorders>
          <w:top w:val="single" w:color="70AD47" w:themeColor="accent6" w:sz="8" w:space="0"/>
          <w:left w:val="single" w:color="70AD47" w:themeColor="accent6" w:sz="8" w:space="0"/>
          <w:bottom w:val="single" w:color="70AD47" w:themeColor="accent6" w:sz="8" w:space="0"/>
          <w:right w:val="single" w:color="70AD47" w:themeColor="accent6" w:sz="8" w:space="0"/>
        </w:tcBorders>
      </w:tcPr>
    </w:tblStylePr>
  </w:style>
  <w:style w:type="table" w:styleId="141">
    <w:name w:val="Light Grid Accent 2"/>
    <w:basedOn w:val="86"/>
    <w:qFormat/>
    <w:uiPriority w:val="62"/>
    <w:tblPr>
      <w:tblBorders>
        <w:top w:val="single" w:color="ED7D31" w:themeColor="accent2" w:sz="8" w:space="0"/>
        <w:left w:val="single" w:color="ED7D31" w:themeColor="accent2" w:sz="8" w:space="0"/>
        <w:bottom w:val="single" w:color="ED7D31" w:themeColor="accent2" w:sz="8" w:space="0"/>
        <w:right w:val="single" w:color="ED7D31" w:themeColor="accent2" w:sz="8" w:space="0"/>
        <w:insideH w:val="single" w:color="ED7D31" w:themeColor="accent2" w:sz="8" w:space="0"/>
        <w:insideV w:val="single" w:color="ED7D31" w:themeColor="accent2" w:sz="8" w:space="0"/>
      </w:tblBorders>
      <w:tblCellMar>
        <w:top w:w="0" w:type="dxa"/>
        <w:left w:w="108" w:type="dxa"/>
        <w:bottom w:w="0" w:type="dxa"/>
        <w:right w:w="108" w:type="dxa"/>
      </w:tblCellMar>
    </w:tblPr>
    <w:tblStylePr w:type="firstRow">
      <w:pPr>
        <w:spacing w:before="0" w:after="0" w:line="480" w:lineRule="auto"/>
      </w:pPr>
      <w:rPr>
        <w:rFonts w:asciiTheme="majorHAnsi" w:hAnsiTheme="majorHAnsi" w:eastAsiaTheme="majorEastAsia" w:cstheme="majorBidi"/>
        <w:b/>
        <w:bCs/>
      </w:rPr>
      <w:tblPr/>
      <w:tcPr>
        <w:tcBorders>
          <w:top w:val="single" w:color="ED7D31" w:themeColor="accent2" w:sz="8" w:space="0"/>
          <w:left w:val="single" w:color="ED7D31" w:themeColor="accent2" w:sz="8" w:space="0"/>
          <w:bottom w:val="single" w:color="ED7D31" w:themeColor="accent2" w:sz="18" w:space="0"/>
          <w:right w:val="single" w:color="ED7D31" w:themeColor="accent2" w:sz="8" w:space="0"/>
          <w:insideH w:val="nil"/>
          <w:insideV w:val="single" w:sz="8" w:space="0"/>
        </w:tcBorders>
      </w:tcPr>
    </w:tblStylePr>
    <w:tblStylePr w:type="lastRow">
      <w:pPr>
        <w:spacing w:before="0" w:after="0" w:line="480" w:lineRule="auto"/>
      </w:pPr>
      <w:rPr>
        <w:rFonts w:asciiTheme="majorHAnsi" w:hAnsiTheme="majorHAnsi" w:eastAsiaTheme="majorEastAsia" w:cstheme="majorBidi"/>
        <w:b/>
        <w:bCs/>
      </w:rPr>
      <w:tblPr/>
      <w:tcPr>
        <w:tcBorders>
          <w:top w:val="double" w:color="ED7D31" w:themeColor="accent2" w:sz="6" w:space="0"/>
          <w:left w:val="single" w:color="ED7D31" w:themeColor="accent2" w:sz="8" w:space="0"/>
          <w:bottom w:val="single" w:color="ED7D31" w:themeColor="accent2" w:sz="8" w:space="0"/>
          <w:right w:val="single" w:color="ED7D31" w:themeColor="accent2"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ED7D31" w:themeColor="accent2" w:sz="8" w:space="0"/>
          <w:left w:val="single" w:color="ED7D31" w:themeColor="accent2" w:sz="8" w:space="0"/>
          <w:bottom w:val="single" w:color="ED7D31" w:themeColor="accent2" w:sz="8" w:space="0"/>
          <w:right w:val="single" w:color="ED7D31" w:themeColor="accent2" w:sz="8" w:space="0"/>
        </w:tcBorders>
      </w:tcPr>
    </w:tblStylePr>
    <w:tblStylePr w:type="band1Vert">
      <w:tblPr/>
      <w:tcPr>
        <w:tcBorders>
          <w:top w:val="single" w:color="ED7D31" w:themeColor="accent2" w:sz="8" w:space="0"/>
          <w:left w:val="single" w:color="ED7D31" w:themeColor="accent2" w:sz="8" w:space="0"/>
          <w:bottom w:val="single" w:color="ED7D31" w:themeColor="accent2" w:sz="8" w:space="0"/>
          <w:right w:val="single" w:color="ED7D31" w:themeColor="accent2" w:sz="8" w:space="0"/>
        </w:tcBorders>
        <w:shd w:val="clear" w:color="auto" w:fill="FADECC" w:themeFill="accent2" w:themeFillTint="3F"/>
      </w:tcPr>
    </w:tblStylePr>
    <w:tblStylePr w:type="band1Horz">
      <w:tblPr/>
      <w:tcPr>
        <w:tcBorders>
          <w:top w:val="single" w:color="ED7D31" w:themeColor="accent2" w:sz="8" w:space="0"/>
          <w:left w:val="single" w:color="ED7D31" w:themeColor="accent2" w:sz="8" w:space="0"/>
          <w:bottom w:val="single" w:color="ED7D31" w:themeColor="accent2" w:sz="8" w:space="0"/>
          <w:right w:val="single" w:color="ED7D31" w:themeColor="accent2" w:sz="8" w:space="0"/>
          <w:insideV w:val="single" w:sz="8" w:space="0"/>
        </w:tcBorders>
        <w:shd w:val="clear" w:color="auto" w:fill="FADECC" w:themeFill="accent2" w:themeFillTint="3F"/>
      </w:tcPr>
    </w:tblStylePr>
    <w:tblStylePr w:type="band2Horz">
      <w:tblPr/>
      <w:tcPr>
        <w:tcBorders>
          <w:top w:val="single" w:color="ED7D31" w:themeColor="accent2" w:sz="8" w:space="0"/>
          <w:left w:val="single" w:color="ED7D31" w:themeColor="accent2" w:sz="8" w:space="0"/>
          <w:bottom w:val="single" w:color="ED7D31" w:themeColor="accent2" w:sz="8" w:space="0"/>
          <w:right w:val="single" w:color="ED7D31" w:themeColor="accent2" w:sz="8" w:space="0"/>
          <w:insideV w:val="single" w:sz="8" w:space="0"/>
        </w:tcBorders>
      </w:tcPr>
    </w:tblStylePr>
  </w:style>
  <w:style w:type="table" w:styleId="142">
    <w:name w:val="Light Grid Accent 3"/>
    <w:basedOn w:val="86"/>
    <w:qFormat/>
    <w:uiPriority w:val="62"/>
    <w:tblPr>
      <w:tblBorders>
        <w:top w:val="single" w:color="A5A5A5" w:themeColor="accent3" w:sz="8" w:space="0"/>
        <w:left w:val="single" w:color="A5A5A5" w:themeColor="accent3" w:sz="8" w:space="0"/>
        <w:bottom w:val="single" w:color="A5A5A5" w:themeColor="accent3" w:sz="8" w:space="0"/>
        <w:right w:val="single" w:color="A5A5A5" w:themeColor="accent3" w:sz="8" w:space="0"/>
        <w:insideH w:val="single" w:color="A5A5A5" w:themeColor="accent3" w:sz="8" w:space="0"/>
        <w:insideV w:val="single" w:color="A5A5A5" w:themeColor="accent3" w:sz="8" w:space="0"/>
      </w:tblBorders>
      <w:tblCellMar>
        <w:top w:w="0" w:type="dxa"/>
        <w:left w:w="108" w:type="dxa"/>
        <w:bottom w:w="0" w:type="dxa"/>
        <w:right w:w="108" w:type="dxa"/>
      </w:tblCellMar>
    </w:tblPr>
    <w:tblStylePr w:type="firstRow">
      <w:pPr>
        <w:spacing w:before="0" w:after="0" w:line="480" w:lineRule="auto"/>
      </w:pPr>
      <w:rPr>
        <w:rFonts w:asciiTheme="majorHAnsi" w:hAnsiTheme="majorHAnsi" w:eastAsiaTheme="majorEastAsia" w:cstheme="majorBidi"/>
        <w:b/>
        <w:bCs/>
      </w:rPr>
      <w:tblPr/>
      <w:tcPr>
        <w:tcBorders>
          <w:top w:val="single" w:color="A5A5A5" w:themeColor="accent3" w:sz="8" w:space="0"/>
          <w:left w:val="single" w:color="A5A5A5" w:themeColor="accent3" w:sz="8" w:space="0"/>
          <w:bottom w:val="single" w:color="A5A5A5" w:themeColor="accent3" w:sz="18" w:space="0"/>
          <w:right w:val="single" w:color="A5A5A5" w:themeColor="accent3" w:sz="8" w:space="0"/>
          <w:insideH w:val="nil"/>
          <w:insideV w:val="single" w:sz="8" w:space="0"/>
        </w:tcBorders>
      </w:tcPr>
    </w:tblStylePr>
    <w:tblStylePr w:type="lastRow">
      <w:pPr>
        <w:spacing w:before="0" w:after="0" w:line="480" w:lineRule="auto"/>
      </w:pPr>
      <w:rPr>
        <w:rFonts w:asciiTheme="majorHAnsi" w:hAnsiTheme="majorHAnsi" w:eastAsiaTheme="majorEastAsia" w:cstheme="majorBidi"/>
        <w:b/>
        <w:bCs/>
      </w:rPr>
      <w:tblPr/>
      <w:tcPr>
        <w:tcBorders>
          <w:top w:val="double" w:color="A5A5A5" w:themeColor="accent3" w:sz="6" w:space="0"/>
          <w:left w:val="single" w:color="A5A5A5" w:themeColor="accent3" w:sz="8" w:space="0"/>
          <w:bottom w:val="single" w:color="A5A5A5" w:themeColor="accent3" w:sz="8" w:space="0"/>
          <w:right w:val="single" w:color="A5A5A5" w:themeColor="accent3"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A5A5A5" w:themeColor="accent3" w:sz="8" w:space="0"/>
          <w:left w:val="single" w:color="A5A5A5" w:themeColor="accent3" w:sz="8" w:space="0"/>
          <w:bottom w:val="single" w:color="A5A5A5" w:themeColor="accent3" w:sz="8" w:space="0"/>
          <w:right w:val="single" w:color="A5A5A5" w:themeColor="accent3" w:sz="8" w:space="0"/>
        </w:tcBorders>
      </w:tcPr>
    </w:tblStylePr>
    <w:tblStylePr w:type="band1Vert">
      <w:tblPr/>
      <w:tcPr>
        <w:tcBorders>
          <w:top w:val="single" w:color="A5A5A5" w:themeColor="accent3" w:sz="8" w:space="0"/>
          <w:left w:val="single" w:color="A5A5A5" w:themeColor="accent3" w:sz="8" w:space="0"/>
          <w:bottom w:val="single" w:color="A5A5A5" w:themeColor="accent3" w:sz="8" w:space="0"/>
          <w:right w:val="single" w:color="A5A5A5" w:themeColor="accent3" w:sz="8" w:space="0"/>
        </w:tcBorders>
        <w:shd w:val="clear" w:color="auto" w:fill="E8E8E8" w:themeFill="accent3" w:themeFillTint="3F"/>
      </w:tcPr>
    </w:tblStylePr>
    <w:tblStylePr w:type="band1Horz">
      <w:tblPr/>
      <w:tcPr>
        <w:tcBorders>
          <w:top w:val="single" w:color="A5A5A5" w:themeColor="accent3" w:sz="8" w:space="0"/>
          <w:left w:val="single" w:color="A5A5A5" w:themeColor="accent3" w:sz="8" w:space="0"/>
          <w:bottom w:val="single" w:color="A5A5A5" w:themeColor="accent3" w:sz="8" w:space="0"/>
          <w:right w:val="single" w:color="A5A5A5" w:themeColor="accent3" w:sz="8" w:space="0"/>
          <w:insideV w:val="single" w:sz="8" w:space="0"/>
        </w:tcBorders>
        <w:shd w:val="clear" w:color="auto" w:fill="E8E8E8" w:themeFill="accent3" w:themeFillTint="3F"/>
      </w:tcPr>
    </w:tblStylePr>
    <w:tblStylePr w:type="band2Horz">
      <w:tblPr/>
      <w:tcPr>
        <w:tcBorders>
          <w:top w:val="single" w:color="A5A5A5" w:themeColor="accent3" w:sz="8" w:space="0"/>
          <w:left w:val="single" w:color="A5A5A5" w:themeColor="accent3" w:sz="8" w:space="0"/>
          <w:bottom w:val="single" w:color="A5A5A5" w:themeColor="accent3" w:sz="8" w:space="0"/>
          <w:right w:val="single" w:color="A5A5A5" w:themeColor="accent3" w:sz="8" w:space="0"/>
          <w:insideV w:val="single" w:sz="8" w:space="0"/>
        </w:tcBorders>
      </w:tcPr>
    </w:tblStylePr>
  </w:style>
  <w:style w:type="table" w:styleId="143">
    <w:name w:val="Light Grid Accent 4"/>
    <w:basedOn w:val="86"/>
    <w:qFormat/>
    <w:uiPriority w:val="62"/>
    <w:tblPr>
      <w:tblBorders>
        <w:top w:val="single" w:color="FFC000" w:themeColor="accent4" w:sz="8" w:space="0"/>
        <w:left w:val="single" w:color="FFC000" w:themeColor="accent4" w:sz="8" w:space="0"/>
        <w:bottom w:val="single" w:color="FFC000" w:themeColor="accent4" w:sz="8" w:space="0"/>
        <w:right w:val="single" w:color="FFC000" w:themeColor="accent4" w:sz="8" w:space="0"/>
        <w:insideH w:val="single" w:color="FFC000" w:themeColor="accent4" w:sz="8" w:space="0"/>
        <w:insideV w:val="single" w:color="FFC000" w:themeColor="accent4" w:sz="8" w:space="0"/>
      </w:tblBorders>
      <w:tblCellMar>
        <w:top w:w="0" w:type="dxa"/>
        <w:left w:w="108" w:type="dxa"/>
        <w:bottom w:w="0" w:type="dxa"/>
        <w:right w:w="108" w:type="dxa"/>
      </w:tblCellMar>
    </w:tblPr>
    <w:tblStylePr w:type="firstRow">
      <w:pPr>
        <w:spacing w:before="0" w:after="0" w:line="480" w:lineRule="auto"/>
      </w:pPr>
      <w:rPr>
        <w:rFonts w:asciiTheme="majorHAnsi" w:hAnsiTheme="majorHAnsi" w:eastAsiaTheme="majorEastAsia" w:cstheme="majorBidi"/>
        <w:b/>
        <w:bCs/>
      </w:rPr>
      <w:tblPr/>
      <w:tcPr>
        <w:tcBorders>
          <w:top w:val="single" w:color="FFC000" w:themeColor="accent4" w:sz="8" w:space="0"/>
          <w:left w:val="single" w:color="FFC000" w:themeColor="accent4" w:sz="8" w:space="0"/>
          <w:bottom w:val="single" w:color="FFC000" w:themeColor="accent4" w:sz="18" w:space="0"/>
          <w:right w:val="single" w:color="FFC000" w:themeColor="accent4" w:sz="8" w:space="0"/>
          <w:insideH w:val="nil"/>
          <w:insideV w:val="single" w:sz="8" w:space="0"/>
        </w:tcBorders>
      </w:tcPr>
    </w:tblStylePr>
    <w:tblStylePr w:type="lastRow">
      <w:pPr>
        <w:spacing w:before="0" w:after="0" w:line="480" w:lineRule="auto"/>
      </w:pPr>
      <w:rPr>
        <w:rFonts w:asciiTheme="majorHAnsi" w:hAnsiTheme="majorHAnsi" w:eastAsiaTheme="majorEastAsia" w:cstheme="majorBidi"/>
        <w:b/>
        <w:bCs/>
      </w:rPr>
      <w:tblPr/>
      <w:tcPr>
        <w:tcBorders>
          <w:top w:val="double" w:color="FFC000" w:themeColor="accent4" w:sz="6" w:space="0"/>
          <w:left w:val="single" w:color="FFC000" w:themeColor="accent4" w:sz="8" w:space="0"/>
          <w:bottom w:val="single" w:color="FFC000" w:themeColor="accent4" w:sz="8" w:space="0"/>
          <w:right w:val="single" w:color="FFC000" w:themeColor="accent4"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FC000" w:themeColor="accent4" w:sz="8" w:space="0"/>
          <w:left w:val="single" w:color="FFC000" w:themeColor="accent4" w:sz="8" w:space="0"/>
          <w:bottom w:val="single" w:color="FFC000" w:themeColor="accent4" w:sz="8" w:space="0"/>
          <w:right w:val="single" w:color="FFC000" w:themeColor="accent4" w:sz="8" w:space="0"/>
        </w:tcBorders>
      </w:tcPr>
    </w:tblStylePr>
    <w:tblStylePr w:type="band1Vert">
      <w:tblPr/>
      <w:tcPr>
        <w:tcBorders>
          <w:top w:val="single" w:color="FFC000" w:themeColor="accent4" w:sz="8" w:space="0"/>
          <w:left w:val="single" w:color="FFC000" w:themeColor="accent4" w:sz="8" w:space="0"/>
          <w:bottom w:val="single" w:color="FFC000" w:themeColor="accent4" w:sz="8" w:space="0"/>
          <w:right w:val="single" w:color="FFC000" w:themeColor="accent4" w:sz="8" w:space="0"/>
        </w:tcBorders>
        <w:shd w:val="clear" w:color="auto" w:fill="FFEFBF" w:themeFill="accent4" w:themeFillTint="3F"/>
      </w:tcPr>
    </w:tblStylePr>
    <w:tblStylePr w:type="band1Horz">
      <w:tblPr/>
      <w:tcPr>
        <w:tcBorders>
          <w:top w:val="single" w:color="FFC000" w:themeColor="accent4" w:sz="8" w:space="0"/>
          <w:left w:val="single" w:color="FFC000" w:themeColor="accent4" w:sz="8" w:space="0"/>
          <w:bottom w:val="single" w:color="FFC000" w:themeColor="accent4" w:sz="8" w:space="0"/>
          <w:right w:val="single" w:color="FFC000" w:themeColor="accent4" w:sz="8" w:space="0"/>
          <w:insideV w:val="single" w:sz="8" w:space="0"/>
        </w:tcBorders>
        <w:shd w:val="clear" w:color="auto" w:fill="FFEFBF" w:themeFill="accent4" w:themeFillTint="3F"/>
      </w:tcPr>
    </w:tblStylePr>
    <w:tblStylePr w:type="band2Horz">
      <w:tblPr/>
      <w:tcPr>
        <w:tcBorders>
          <w:top w:val="single" w:color="FFC000" w:themeColor="accent4" w:sz="8" w:space="0"/>
          <w:left w:val="single" w:color="FFC000" w:themeColor="accent4" w:sz="8" w:space="0"/>
          <w:bottom w:val="single" w:color="FFC000" w:themeColor="accent4" w:sz="8" w:space="0"/>
          <w:right w:val="single" w:color="FFC000" w:themeColor="accent4" w:sz="8" w:space="0"/>
          <w:insideV w:val="single" w:sz="8" w:space="0"/>
        </w:tcBorders>
      </w:tcPr>
    </w:tblStylePr>
  </w:style>
  <w:style w:type="table" w:styleId="144">
    <w:name w:val="Light Grid Accent 5"/>
    <w:basedOn w:val="86"/>
    <w:qFormat/>
    <w:uiPriority w:val="62"/>
    <w:tblPr>
      <w:tblBorders>
        <w:top w:val="single" w:color="5B9BD5" w:themeColor="accent5" w:sz="8" w:space="0"/>
        <w:left w:val="single" w:color="5B9BD5" w:themeColor="accent5" w:sz="8" w:space="0"/>
        <w:bottom w:val="single" w:color="5B9BD5" w:themeColor="accent5" w:sz="8" w:space="0"/>
        <w:right w:val="single" w:color="5B9BD5" w:themeColor="accent5" w:sz="8" w:space="0"/>
        <w:insideH w:val="single" w:color="5B9BD5" w:themeColor="accent5" w:sz="8" w:space="0"/>
        <w:insideV w:val="single" w:color="5B9BD5" w:themeColor="accent5" w:sz="8" w:space="0"/>
      </w:tblBorders>
      <w:tblCellMar>
        <w:top w:w="0" w:type="dxa"/>
        <w:left w:w="108" w:type="dxa"/>
        <w:bottom w:w="0" w:type="dxa"/>
        <w:right w:w="108" w:type="dxa"/>
      </w:tblCellMar>
    </w:tblPr>
    <w:tblStylePr w:type="firstRow">
      <w:pPr>
        <w:spacing w:before="0" w:after="0" w:line="480" w:lineRule="auto"/>
      </w:pPr>
      <w:rPr>
        <w:rFonts w:asciiTheme="majorHAnsi" w:hAnsiTheme="majorHAnsi" w:eastAsiaTheme="majorEastAsia" w:cstheme="majorBidi"/>
        <w:b/>
        <w:bCs/>
      </w:rPr>
      <w:tblPr/>
      <w:tcPr>
        <w:tcBorders>
          <w:top w:val="single" w:color="5B9BD5" w:themeColor="accent5" w:sz="8" w:space="0"/>
          <w:left w:val="single" w:color="5B9BD5" w:themeColor="accent5" w:sz="8" w:space="0"/>
          <w:bottom w:val="single" w:color="5B9BD5" w:themeColor="accent5" w:sz="18" w:space="0"/>
          <w:right w:val="single" w:color="5B9BD5" w:themeColor="accent5" w:sz="8" w:space="0"/>
          <w:insideH w:val="nil"/>
          <w:insideV w:val="single" w:sz="8" w:space="0"/>
        </w:tcBorders>
      </w:tcPr>
    </w:tblStylePr>
    <w:tblStylePr w:type="lastRow">
      <w:pPr>
        <w:spacing w:before="0" w:after="0" w:line="480" w:lineRule="auto"/>
      </w:pPr>
      <w:rPr>
        <w:rFonts w:asciiTheme="majorHAnsi" w:hAnsiTheme="majorHAnsi" w:eastAsiaTheme="majorEastAsia" w:cstheme="majorBidi"/>
        <w:b/>
        <w:bCs/>
      </w:rPr>
      <w:tblPr/>
      <w:tcPr>
        <w:tcBorders>
          <w:top w:val="double" w:color="5B9BD5" w:themeColor="accent5" w:sz="6" w:space="0"/>
          <w:left w:val="single" w:color="5B9BD5" w:themeColor="accent5" w:sz="8" w:space="0"/>
          <w:bottom w:val="single" w:color="5B9BD5" w:themeColor="accent5" w:sz="8" w:space="0"/>
          <w:right w:val="single" w:color="5B9BD5" w:themeColor="accent5"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5B9BD5" w:themeColor="accent5" w:sz="8" w:space="0"/>
          <w:left w:val="single" w:color="5B9BD5" w:themeColor="accent5" w:sz="8" w:space="0"/>
          <w:bottom w:val="single" w:color="5B9BD5" w:themeColor="accent5" w:sz="8" w:space="0"/>
          <w:right w:val="single" w:color="5B9BD5" w:themeColor="accent5" w:sz="8" w:space="0"/>
        </w:tcBorders>
      </w:tcPr>
    </w:tblStylePr>
    <w:tblStylePr w:type="band1Vert">
      <w:tblPr/>
      <w:tcPr>
        <w:tcBorders>
          <w:top w:val="single" w:color="5B9BD5" w:themeColor="accent5" w:sz="8" w:space="0"/>
          <w:left w:val="single" w:color="5B9BD5" w:themeColor="accent5" w:sz="8" w:space="0"/>
          <w:bottom w:val="single" w:color="5B9BD5" w:themeColor="accent5" w:sz="8" w:space="0"/>
          <w:right w:val="single" w:color="5B9BD5" w:themeColor="accent5" w:sz="8" w:space="0"/>
        </w:tcBorders>
        <w:shd w:val="clear" w:color="auto" w:fill="D6E6F4" w:themeFill="accent5" w:themeFillTint="3F"/>
      </w:tcPr>
    </w:tblStylePr>
    <w:tblStylePr w:type="band1Horz">
      <w:tblPr/>
      <w:tcPr>
        <w:tcBorders>
          <w:top w:val="single" w:color="5B9BD5" w:themeColor="accent5" w:sz="8" w:space="0"/>
          <w:left w:val="single" w:color="5B9BD5" w:themeColor="accent5" w:sz="8" w:space="0"/>
          <w:bottom w:val="single" w:color="5B9BD5" w:themeColor="accent5" w:sz="8" w:space="0"/>
          <w:right w:val="single" w:color="5B9BD5" w:themeColor="accent5" w:sz="8" w:space="0"/>
          <w:insideV w:val="single" w:sz="8" w:space="0"/>
        </w:tcBorders>
        <w:shd w:val="clear" w:color="auto" w:fill="D6E6F4" w:themeFill="accent5" w:themeFillTint="3F"/>
      </w:tcPr>
    </w:tblStylePr>
    <w:tblStylePr w:type="band2Horz">
      <w:tblPr/>
      <w:tcPr>
        <w:tcBorders>
          <w:top w:val="single" w:color="5B9BD5" w:themeColor="accent5" w:sz="8" w:space="0"/>
          <w:left w:val="single" w:color="5B9BD5" w:themeColor="accent5" w:sz="8" w:space="0"/>
          <w:bottom w:val="single" w:color="5B9BD5" w:themeColor="accent5" w:sz="8" w:space="0"/>
          <w:right w:val="single" w:color="5B9BD5" w:themeColor="accent5" w:sz="8" w:space="0"/>
          <w:insideV w:val="single" w:sz="8" w:space="0"/>
        </w:tcBorders>
      </w:tcPr>
    </w:tblStylePr>
  </w:style>
  <w:style w:type="table" w:styleId="145">
    <w:name w:val="Light Grid Accent 6"/>
    <w:basedOn w:val="86"/>
    <w:qFormat/>
    <w:uiPriority w:val="62"/>
    <w:tblPr>
      <w:tblBorders>
        <w:top w:val="single" w:color="70AD47" w:themeColor="accent6" w:sz="8" w:space="0"/>
        <w:left w:val="single" w:color="70AD47" w:themeColor="accent6" w:sz="8" w:space="0"/>
        <w:bottom w:val="single" w:color="70AD47" w:themeColor="accent6" w:sz="8" w:space="0"/>
        <w:right w:val="single" w:color="70AD47" w:themeColor="accent6" w:sz="8" w:space="0"/>
        <w:insideH w:val="single" w:color="70AD47" w:themeColor="accent6" w:sz="8" w:space="0"/>
        <w:insideV w:val="single" w:color="70AD47" w:themeColor="accent6" w:sz="8" w:space="0"/>
      </w:tblBorders>
      <w:tblCellMar>
        <w:top w:w="0" w:type="dxa"/>
        <w:left w:w="108" w:type="dxa"/>
        <w:bottom w:w="0" w:type="dxa"/>
        <w:right w:w="108" w:type="dxa"/>
      </w:tblCellMar>
    </w:tblPr>
    <w:tblStylePr w:type="firstRow">
      <w:pPr>
        <w:spacing w:before="0" w:after="0" w:line="480" w:lineRule="auto"/>
      </w:pPr>
      <w:rPr>
        <w:rFonts w:asciiTheme="majorHAnsi" w:hAnsiTheme="majorHAnsi" w:eastAsiaTheme="majorEastAsia" w:cstheme="majorBidi"/>
        <w:b/>
        <w:bCs/>
      </w:rPr>
      <w:tblPr/>
      <w:tcPr>
        <w:tcBorders>
          <w:top w:val="single" w:color="70AD47" w:themeColor="accent6" w:sz="8" w:space="0"/>
          <w:left w:val="single" w:color="70AD47" w:themeColor="accent6" w:sz="8" w:space="0"/>
          <w:bottom w:val="single" w:color="70AD47" w:themeColor="accent6" w:sz="18" w:space="0"/>
          <w:right w:val="single" w:color="70AD47" w:themeColor="accent6" w:sz="8" w:space="0"/>
          <w:insideH w:val="nil"/>
          <w:insideV w:val="single" w:sz="8" w:space="0"/>
        </w:tcBorders>
      </w:tcPr>
    </w:tblStylePr>
    <w:tblStylePr w:type="lastRow">
      <w:pPr>
        <w:spacing w:before="0" w:after="0" w:line="480" w:lineRule="auto"/>
      </w:pPr>
      <w:rPr>
        <w:rFonts w:asciiTheme="majorHAnsi" w:hAnsiTheme="majorHAnsi" w:eastAsiaTheme="majorEastAsia" w:cstheme="majorBidi"/>
        <w:b/>
        <w:bCs/>
      </w:rPr>
      <w:tblPr/>
      <w:tcPr>
        <w:tcBorders>
          <w:top w:val="double" w:color="70AD47" w:themeColor="accent6" w:sz="6" w:space="0"/>
          <w:left w:val="single" w:color="70AD47" w:themeColor="accent6" w:sz="8" w:space="0"/>
          <w:bottom w:val="single" w:color="70AD47" w:themeColor="accent6" w:sz="8" w:space="0"/>
          <w:right w:val="single" w:color="70AD47" w:themeColor="accent6"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70AD47" w:themeColor="accent6" w:sz="8" w:space="0"/>
          <w:left w:val="single" w:color="70AD47" w:themeColor="accent6" w:sz="8" w:space="0"/>
          <w:bottom w:val="single" w:color="70AD47" w:themeColor="accent6" w:sz="8" w:space="0"/>
          <w:right w:val="single" w:color="70AD47" w:themeColor="accent6" w:sz="8" w:space="0"/>
        </w:tcBorders>
      </w:tcPr>
    </w:tblStylePr>
    <w:tblStylePr w:type="band1Vert">
      <w:tblPr/>
      <w:tcPr>
        <w:tcBorders>
          <w:top w:val="single" w:color="70AD47" w:themeColor="accent6" w:sz="8" w:space="0"/>
          <w:left w:val="single" w:color="70AD47" w:themeColor="accent6" w:sz="8" w:space="0"/>
          <w:bottom w:val="single" w:color="70AD47" w:themeColor="accent6" w:sz="8" w:space="0"/>
          <w:right w:val="single" w:color="70AD47" w:themeColor="accent6" w:sz="8" w:space="0"/>
        </w:tcBorders>
        <w:shd w:val="clear" w:color="auto" w:fill="DBEBD0" w:themeFill="accent6" w:themeFillTint="3F"/>
      </w:tcPr>
    </w:tblStylePr>
    <w:tblStylePr w:type="band1Horz">
      <w:tblPr/>
      <w:tcPr>
        <w:tcBorders>
          <w:top w:val="single" w:color="70AD47" w:themeColor="accent6" w:sz="8" w:space="0"/>
          <w:left w:val="single" w:color="70AD47" w:themeColor="accent6" w:sz="8" w:space="0"/>
          <w:bottom w:val="single" w:color="70AD47" w:themeColor="accent6" w:sz="8" w:space="0"/>
          <w:right w:val="single" w:color="70AD47" w:themeColor="accent6" w:sz="8" w:space="0"/>
          <w:insideV w:val="single" w:sz="8" w:space="0"/>
        </w:tcBorders>
        <w:shd w:val="clear" w:color="auto" w:fill="DBEBD0" w:themeFill="accent6" w:themeFillTint="3F"/>
      </w:tcPr>
    </w:tblStylePr>
    <w:tblStylePr w:type="band2Horz">
      <w:tblPr/>
      <w:tcPr>
        <w:tcBorders>
          <w:top w:val="single" w:color="70AD47" w:themeColor="accent6" w:sz="8" w:space="0"/>
          <w:left w:val="single" w:color="70AD47" w:themeColor="accent6" w:sz="8" w:space="0"/>
          <w:bottom w:val="single" w:color="70AD47" w:themeColor="accent6" w:sz="8" w:space="0"/>
          <w:right w:val="single" w:color="70AD47" w:themeColor="accent6" w:sz="8" w:space="0"/>
          <w:insideV w:val="single" w:sz="8" w:space="0"/>
        </w:tcBorders>
      </w:tcPr>
    </w:tblStylePr>
  </w:style>
  <w:style w:type="table" w:styleId="146">
    <w:name w:val="Medium Shading 1 Accent 2"/>
    <w:basedOn w:val="86"/>
    <w:qFormat/>
    <w:uiPriority w:val="63"/>
    <w:tblPr>
      <w:tblBorders>
        <w:top w:val="single" w:color="F19D64" w:themeColor="accent2" w:themeTint="BF" w:sz="8" w:space="0"/>
        <w:left w:val="single" w:color="F19D64" w:themeColor="accent2" w:themeTint="BF" w:sz="8" w:space="0"/>
        <w:bottom w:val="single" w:color="F19D64" w:themeColor="accent2" w:themeTint="BF" w:sz="8" w:space="0"/>
        <w:right w:val="single" w:color="F19D64" w:themeColor="accent2" w:themeTint="BF" w:sz="8" w:space="0"/>
        <w:insideH w:val="single" w:color="F19D64" w:themeColor="accent2" w:themeTint="BF" w:sz="8" w:space="0"/>
      </w:tblBorders>
      <w:tblCellMar>
        <w:top w:w="0" w:type="dxa"/>
        <w:left w:w="108" w:type="dxa"/>
        <w:bottom w:w="0" w:type="dxa"/>
        <w:right w:w="108" w:type="dxa"/>
      </w:tblCellMar>
    </w:tblPr>
    <w:tblStylePr w:type="firstRow">
      <w:pPr>
        <w:spacing w:before="0" w:after="0" w:line="480" w:lineRule="auto"/>
      </w:pPr>
      <w:rPr>
        <w:b/>
        <w:bCs/>
        <w:color w:val="FFFFFF" w:themeColor="background1"/>
        <w14:textFill>
          <w14:solidFill>
            <w14:schemeClr w14:val="bg1"/>
          </w14:solidFill>
        </w14:textFill>
      </w:rPr>
      <w:tblPr/>
      <w:tcPr>
        <w:tcBorders>
          <w:top w:val="single" w:color="F19D64" w:themeColor="accent2" w:themeTint="BF" w:sz="8" w:space="0"/>
          <w:left w:val="single" w:color="F19D64" w:themeColor="accent2" w:themeTint="BF" w:sz="8" w:space="0"/>
          <w:bottom w:val="single" w:color="F19D64" w:themeColor="accent2" w:themeTint="BF" w:sz="8" w:space="0"/>
          <w:right w:val="single" w:color="F19D64" w:themeColor="accent2" w:themeTint="BF" w:sz="8" w:space="0"/>
          <w:insideH w:val="nil"/>
          <w:insideV w:val="nil"/>
        </w:tcBorders>
        <w:shd w:val="clear" w:color="auto" w:fill="ED7D31" w:themeFill="accent2"/>
      </w:tcPr>
    </w:tblStylePr>
    <w:tblStylePr w:type="lastRow">
      <w:pPr>
        <w:spacing w:before="0" w:after="0" w:line="480" w:lineRule="auto"/>
      </w:pPr>
      <w:rPr>
        <w:b/>
        <w:bCs/>
      </w:rPr>
      <w:tblPr/>
      <w:tcPr>
        <w:tcBorders>
          <w:top w:val="double" w:color="F19D64" w:themeColor="accent2" w:themeTint="BF" w:sz="6" w:space="0"/>
          <w:left w:val="single" w:color="F19D64" w:themeColor="accent2" w:themeTint="BF" w:sz="8" w:space="0"/>
          <w:bottom w:val="single" w:color="F19D64" w:themeColor="accent2" w:themeTint="BF" w:sz="8" w:space="0"/>
          <w:right w:val="single" w:color="F19D64"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FADECC" w:themeFill="accent2" w:themeFillTint="3F"/>
      </w:tcPr>
    </w:tblStylePr>
    <w:tblStylePr w:type="band1Horz">
      <w:tblPr/>
      <w:tcPr>
        <w:tcBorders>
          <w:insideH w:val="nil"/>
          <w:insideV w:val="nil"/>
        </w:tcBorders>
        <w:shd w:val="clear" w:color="auto" w:fill="FADECC" w:themeFill="accent2" w:themeFillTint="3F"/>
      </w:tcPr>
    </w:tblStylePr>
    <w:tblStylePr w:type="band2Horz">
      <w:tblPr/>
      <w:tcPr>
        <w:tcBorders>
          <w:insideH w:val="nil"/>
          <w:insideV w:val="nil"/>
        </w:tcBorders>
      </w:tcPr>
    </w:tblStylePr>
  </w:style>
  <w:style w:type="table" w:styleId="147">
    <w:name w:val="Medium Shading 1 Accent 3"/>
    <w:basedOn w:val="86"/>
    <w:qFormat/>
    <w:uiPriority w:val="63"/>
    <w:tblPr>
      <w:tblBorders>
        <w:top w:val="single" w:color="BBBBBB" w:themeColor="accent3" w:themeTint="BF" w:sz="8" w:space="0"/>
        <w:left w:val="single" w:color="BBBBBB" w:themeColor="accent3" w:themeTint="BF" w:sz="8" w:space="0"/>
        <w:bottom w:val="single" w:color="BBBBBB" w:themeColor="accent3" w:themeTint="BF" w:sz="8" w:space="0"/>
        <w:right w:val="single" w:color="BBBBBB" w:themeColor="accent3" w:themeTint="BF" w:sz="8" w:space="0"/>
        <w:insideH w:val="single" w:color="BBBBBB" w:themeColor="accent3" w:themeTint="BF" w:sz="8" w:space="0"/>
      </w:tblBorders>
      <w:tblCellMar>
        <w:top w:w="0" w:type="dxa"/>
        <w:left w:w="108" w:type="dxa"/>
        <w:bottom w:w="0" w:type="dxa"/>
        <w:right w:w="108" w:type="dxa"/>
      </w:tblCellMar>
    </w:tblPr>
    <w:tblStylePr w:type="firstRow">
      <w:pPr>
        <w:spacing w:before="0" w:after="0" w:line="480" w:lineRule="auto"/>
      </w:pPr>
      <w:rPr>
        <w:b/>
        <w:bCs/>
        <w:color w:val="FFFFFF" w:themeColor="background1"/>
        <w14:textFill>
          <w14:solidFill>
            <w14:schemeClr w14:val="bg1"/>
          </w14:solidFill>
        </w14:textFill>
      </w:rPr>
      <w:tblPr/>
      <w:tcPr>
        <w:tcBorders>
          <w:top w:val="single" w:color="BBBBBB" w:themeColor="accent3" w:themeTint="BF" w:sz="8" w:space="0"/>
          <w:left w:val="single" w:color="BBBBBB" w:themeColor="accent3" w:themeTint="BF" w:sz="8" w:space="0"/>
          <w:bottom w:val="single" w:color="BBBBBB" w:themeColor="accent3" w:themeTint="BF" w:sz="8" w:space="0"/>
          <w:right w:val="single" w:color="BBBBBB" w:themeColor="accent3" w:themeTint="BF" w:sz="8" w:space="0"/>
          <w:insideH w:val="nil"/>
          <w:insideV w:val="nil"/>
        </w:tcBorders>
        <w:shd w:val="clear" w:color="auto" w:fill="A5A5A5" w:themeFill="accent3"/>
      </w:tcPr>
    </w:tblStylePr>
    <w:tblStylePr w:type="lastRow">
      <w:pPr>
        <w:spacing w:before="0" w:after="0" w:line="480" w:lineRule="auto"/>
      </w:pPr>
      <w:rPr>
        <w:b/>
        <w:bCs/>
      </w:rPr>
      <w:tblPr/>
      <w:tcPr>
        <w:tcBorders>
          <w:top w:val="double" w:color="BBBBBB" w:themeColor="accent3" w:themeTint="BF" w:sz="6" w:space="0"/>
          <w:left w:val="single" w:color="BBBBBB" w:themeColor="accent3" w:themeTint="BF" w:sz="8" w:space="0"/>
          <w:bottom w:val="single" w:color="BBBBBB" w:themeColor="accent3" w:themeTint="BF" w:sz="8" w:space="0"/>
          <w:right w:val="single" w:color="BBBBBB"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148">
    <w:name w:val="Medium Shading 1 Accent 4"/>
    <w:basedOn w:val="86"/>
    <w:qFormat/>
    <w:uiPriority w:val="63"/>
    <w:tblPr>
      <w:tblBorders>
        <w:top w:val="single" w:color="FFCF3F" w:themeColor="accent4" w:themeTint="BF" w:sz="8" w:space="0"/>
        <w:left w:val="single" w:color="FFCF3F" w:themeColor="accent4" w:themeTint="BF" w:sz="8" w:space="0"/>
        <w:bottom w:val="single" w:color="FFCF3F" w:themeColor="accent4" w:themeTint="BF" w:sz="8" w:space="0"/>
        <w:right w:val="single" w:color="FFCF3F" w:themeColor="accent4" w:themeTint="BF" w:sz="8" w:space="0"/>
        <w:insideH w:val="single" w:color="FFCF3F" w:themeColor="accent4" w:themeTint="BF" w:sz="8" w:space="0"/>
      </w:tblBorders>
      <w:tblCellMar>
        <w:top w:w="0" w:type="dxa"/>
        <w:left w:w="108" w:type="dxa"/>
        <w:bottom w:w="0" w:type="dxa"/>
        <w:right w:w="108" w:type="dxa"/>
      </w:tblCellMar>
    </w:tblPr>
    <w:tblStylePr w:type="firstRow">
      <w:pPr>
        <w:spacing w:before="0" w:after="0" w:line="480" w:lineRule="auto"/>
      </w:pPr>
      <w:rPr>
        <w:b/>
        <w:bCs/>
        <w:color w:val="FFFFFF" w:themeColor="background1"/>
        <w14:textFill>
          <w14:solidFill>
            <w14:schemeClr w14:val="bg1"/>
          </w14:solidFill>
        </w14:textFill>
      </w:rPr>
      <w:tblPr/>
      <w:tcPr>
        <w:tcBorders>
          <w:top w:val="single" w:color="FFCF3F" w:themeColor="accent4" w:themeTint="BF" w:sz="8" w:space="0"/>
          <w:left w:val="single" w:color="FFCF3F" w:themeColor="accent4" w:themeTint="BF" w:sz="8" w:space="0"/>
          <w:bottom w:val="single" w:color="FFCF3F" w:themeColor="accent4" w:themeTint="BF" w:sz="8" w:space="0"/>
          <w:right w:val="single" w:color="FFCF3F" w:themeColor="accent4" w:themeTint="BF" w:sz="8" w:space="0"/>
          <w:insideH w:val="nil"/>
          <w:insideV w:val="nil"/>
        </w:tcBorders>
        <w:shd w:val="clear" w:color="auto" w:fill="FFC000" w:themeFill="accent4"/>
      </w:tcPr>
    </w:tblStylePr>
    <w:tblStylePr w:type="lastRow">
      <w:pPr>
        <w:spacing w:before="0" w:after="0" w:line="480" w:lineRule="auto"/>
      </w:pPr>
      <w:rPr>
        <w:b/>
        <w:bCs/>
      </w:rPr>
      <w:tblPr/>
      <w:tcPr>
        <w:tcBorders>
          <w:top w:val="double" w:color="FFCF3F" w:themeColor="accent4" w:themeTint="BF" w:sz="6" w:space="0"/>
          <w:left w:val="single" w:color="FFCF3F" w:themeColor="accent4" w:themeTint="BF" w:sz="8" w:space="0"/>
          <w:bottom w:val="single" w:color="FFCF3F" w:themeColor="accent4" w:themeTint="BF" w:sz="8" w:space="0"/>
          <w:right w:val="single" w:color="FFCF3F"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FFEFBF" w:themeFill="accent4" w:themeFillTint="3F"/>
      </w:tcPr>
    </w:tblStylePr>
    <w:tblStylePr w:type="band1Horz">
      <w:tblPr/>
      <w:tcPr>
        <w:tcBorders>
          <w:insideH w:val="nil"/>
          <w:insideV w:val="nil"/>
        </w:tcBorders>
        <w:shd w:val="clear" w:color="auto" w:fill="FFEFBF" w:themeFill="accent4" w:themeFillTint="3F"/>
      </w:tcPr>
    </w:tblStylePr>
    <w:tblStylePr w:type="band2Horz">
      <w:tblPr/>
      <w:tcPr>
        <w:tcBorders>
          <w:insideH w:val="nil"/>
          <w:insideV w:val="nil"/>
        </w:tcBorders>
      </w:tcPr>
    </w:tblStylePr>
  </w:style>
  <w:style w:type="table" w:styleId="149">
    <w:name w:val="Medium Shading 1 Accent 5"/>
    <w:basedOn w:val="86"/>
    <w:qFormat/>
    <w:uiPriority w:val="63"/>
    <w:tblPr>
      <w:tblBorders>
        <w:top w:val="single" w:color="84B4DF" w:themeColor="accent5" w:themeTint="BF" w:sz="8" w:space="0"/>
        <w:left w:val="single" w:color="84B4DF" w:themeColor="accent5" w:themeTint="BF" w:sz="8" w:space="0"/>
        <w:bottom w:val="single" w:color="84B4DF" w:themeColor="accent5" w:themeTint="BF" w:sz="8" w:space="0"/>
        <w:right w:val="single" w:color="84B4DF" w:themeColor="accent5" w:themeTint="BF" w:sz="8" w:space="0"/>
        <w:insideH w:val="single" w:color="84B4DF" w:themeColor="accent5" w:themeTint="BF" w:sz="8" w:space="0"/>
      </w:tblBorders>
      <w:tblCellMar>
        <w:top w:w="0" w:type="dxa"/>
        <w:left w:w="108" w:type="dxa"/>
        <w:bottom w:w="0" w:type="dxa"/>
        <w:right w:w="108" w:type="dxa"/>
      </w:tblCellMar>
    </w:tblPr>
    <w:tblStylePr w:type="firstRow">
      <w:pPr>
        <w:spacing w:before="0" w:after="0" w:line="480" w:lineRule="auto"/>
      </w:pPr>
      <w:rPr>
        <w:b/>
        <w:bCs/>
        <w:color w:val="FFFFFF" w:themeColor="background1"/>
        <w14:textFill>
          <w14:solidFill>
            <w14:schemeClr w14:val="bg1"/>
          </w14:solidFill>
        </w14:textFill>
      </w:rPr>
      <w:tblPr/>
      <w:tcPr>
        <w:tcBorders>
          <w:top w:val="single" w:color="84B4DF" w:themeColor="accent5" w:themeTint="BF" w:sz="8" w:space="0"/>
          <w:left w:val="single" w:color="84B4DF" w:themeColor="accent5" w:themeTint="BF" w:sz="8" w:space="0"/>
          <w:bottom w:val="single" w:color="84B4DF" w:themeColor="accent5" w:themeTint="BF" w:sz="8" w:space="0"/>
          <w:right w:val="single" w:color="84B4DF" w:themeColor="accent5" w:themeTint="BF" w:sz="8" w:space="0"/>
          <w:insideH w:val="nil"/>
          <w:insideV w:val="nil"/>
        </w:tcBorders>
        <w:shd w:val="clear" w:color="auto" w:fill="5B9BD5" w:themeFill="accent5"/>
      </w:tcPr>
    </w:tblStylePr>
    <w:tblStylePr w:type="lastRow">
      <w:pPr>
        <w:spacing w:before="0" w:after="0" w:line="480" w:lineRule="auto"/>
      </w:pPr>
      <w:rPr>
        <w:b/>
        <w:bCs/>
      </w:rPr>
      <w:tblPr/>
      <w:tcPr>
        <w:tcBorders>
          <w:top w:val="double" w:color="84B4DF" w:themeColor="accent5" w:themeTint="BF" w:sz="6" w:space="0"/>
          <w:left w:val="single" w:color="84B4DF" w:themeColor="accent5" w:themeTint="BF" w:sz="8" w:space="0"/>
          <w:bottom w:val="single" w:color="84B4DF" w:themeColor="accent5" w:themeTint="BF" w:sz="8" w:space="0"/>
          <w:right w:val="single" w:color="84B4DF"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150">
    <w:name w:val="Medium Shading 1 Accent 6"/>
    <w:basedOn w:val="86"/>
    <w:qFormat/>
    <w:uiPriority w:val="63"/>
    <w:tblPr>
      <w:tblBorders>
        <w:top w:val="single" w:color="93C571" w:themeColor="accent6" w:themeTint="BF" w:sz="8" w:space="0"/>
        <w:left w:val="single" w:color="93C571" w:themeColor="accent6" w:themeTint="BF" w:sz="8" w:space="0"/>
        <w:bottom w:val="single" w:color="93C571" w:themeColor="accent6" w:themeTint="BF" w:sz="8" w:space="0"/>
        <w:right w:val="single" w:color="93C571" w:themeColor="accent6" w:themeTint="BF" w:sz="8" w:space="0"/>
        <w:insideH w:val="single" w:color="93C571" w:themeColor="accent6" w:themeTint="BF" w:sz="8" w:space="0"/>
      </w:tblBorders>
      <w:tblCellMar>
        <w:top w:w="0" w:type="dxa"/>
        <w:left w:w="108" w:type="dxa"/>
        <w:bottom w:w="0" w:type="dxa"/>
        <w:right w:w="108" w:type="dxa"/>
      </w:tblCellMar>
    </w:tblPr>
    <w:tblStylePr w:type="firstRow">
      <w:pPr>
        <w:spacing w:before="0" w:after="0" w:line="480" w:lineRule="auto"/>
      </w:pPr>
      <w:rPr>
        <w:b/>
        <w:bCs/>
        <w:color w:val="FFFFFF" w:themeColor="background1"/>
        <w14:textFill>
          <w14:solidFill>
            <w14:schemeClr w14:val="bg1"/>
          </w14:solidFill>
        </w14:textFill>
      </w:rPr>
      <w:tblPr/>
      <w:tcPr>
        <w:tcBorders>
          <w:top w:val="single" w:color="93C571" w:themeColor="accent6" w:themeTint="BF" w:sz="8" w:space="0"/>
          <w:left w:val="single" w:color="93C571" w:themeColor="accent6" w:themeTint="BF" w:sz="8" w:space="0"/>
          <w:bottom w:val="single" w:color="93C571" w:themeColor="accent6" w:themeTint="BF" w:sz="8" w:space="0"/>
          <w:right w:val="single" w:color="93C571" w:themeColor="accent6" w:themeTint="BF" w:sz="8" w:space="0"/>
          <w:insideH w:val="nil"/>
          <w:insideV w:val="nil"/>
        </w:tcBorders>
        <w:shd w:val="clear" w:color="auto" w:fill="70AD47" w:themeFill="accent6"/>
      </w:tcPr>
    </w:tblStylePr>
    <w:tblStylePr w:type="lastRow">
      <w:pPr>
        <w:spacing w:before="0" w:after="0" w:line="480" w:lineRule="auto"/>
      </w:pPr>
      <w:rPr>
        <w:b/>
        <w:bCs/>
      </w:rPr>
      <w:tblPr/>
      <w:tcPr>
        <w:tcBorders>
          <w:top w:val="double" w:color="93C571" w:themeColor="accent6" w:themeTint="BF" w:sz="6" w:space="0"/>
          <w:left w:val="single" w:color="93C571" w:themeColor="accent6" w:themeTint="BF" w:sz="8" w:space="0"/>
          <w:bottom w:val="single" w:color="93C571" w:themeColor="accent6" w:themeTint="BF" w:sz="8" w:space="0"/>
          <w:right w:val="single" w:color="93C571"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151">
    <w:name w:val="Medium Shading 2 Accent 2"/>
    <w:basedOn w:val="86"/>
    <w:qFormat/>
    <w:uiPriority w:val="64"/>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48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ED7D31" w:themeFill="accent2"/>
      </w:tcPr>
    </w:tblStylePr>
    <w:tblStylePr w:type="lastRow">
      <w:pPr>
        <w:spacing w:before="0" w:after="0" w:line="48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ED7D31" w:themeFill="accent2"/>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152">
    <w:name w:val="Medium Shading 2 Accent 3"/>
    <w:basedOn w:val="86"/>
    <w:qFormat/>
    <w:uiPriority w:val="64"/>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48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A5A5A5" w:themeFill="accent3"/>
      </w:tcPr>
    </w:tblStylePr>
    <w:tblStylePr w:type="lastRow">
      <w:pPr>
        <w:spacing w:before="0" w:after="0" w:line="48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A5A5A5" w:themeFill="accent3"/>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153">
    <w:name w:val="Medium Shading 2 Accent 4"/>
    <w:basedOn w:val="86"/>
    <w:qFormat/>
    <w:uiPriority w:val="64"/>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48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FFC000" w:themeFill="accent4"/>
      </w:tcPr>
    </w:tblStylePr>
    <w:tblStylePr w:type="lastRow">
      <w:pPr>
        <w:spacing w:before="0" w:after="0" w:line="48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FFC000" w:themeFill="accent4"/>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154">
    <w:name w:val="Medium Shading 2 Accent 5"/>
    <w:basedOn w:val="86"/>
    <w:qFormat/>
    <w:uiPriority w:val="64"/>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48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5B9BD5" w:themeFill="accent5"/>
      </w:tcPr>
    </w:tblStylePr>
    <w:tblStylePr w:type="lastRow">
      <w:pPr>
        <w:spacing w:before="0" w:after="0" w:line="48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5B9BD5" w:themeFill="accent5"/>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155">
    <w:name w:val="Medium Shading 2 Accent 6"/>
    <w:basedOn w:val="86"/>
    <w:qFormat/>
    <w:uiPriority w:val="64"/>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48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70AD47" w:themeFill="accent6"/>
      </w:tcPr>
    </w:tblStylePr>
    <w:tblStylePr w:type="lastRow">
      <w:pPr>
        <w:spacing w:before="0" w:after="0" w:line="48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70AD47" w:themeFill="accent6"/>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156">
    <w:name w:val="Medium List 1 Accent 2"/>
    <w:basedOn w:val="86"/>
    <w:qFormat/>
    <w:uiPriority w:val="65"/>
    <w:rPr>
      <w:color w:val="000000" w:themeColor="text1"/>
      <w14:textFill>
        <w14:solidFill>
          <w14:schemeClr w14:val="tx1"/>
        </w14:solidFill>
      </w14:textFill>
    </w:rPr>
    <w:tblPr>
      <w:tblBorders>
        <w:top w:val="single" w:color="ED7D31" w:themeColor="accent2" w:sz="8" w:space="0"/>
        <w:bottom w:val="single" w:color="ED7D31" w:themeColor="accent2"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ED7D31" w:themeColor="accent2" w:sz="8" w:space="0"/>
        </w:tcBorders>
      </w:tcPr>
    </w:tblStylePr>
    <w:tblStylePr w:type="lastRow">
      <w:rPr>
        <w:b/>
        <w:bCs/>
        <w:color w:val="44546A" w:themeColor="text2"/>
        <w14:textFill>
          <w14:solidFill>
            <w14:schemeClr w14:val="tx2"/>
          </w14:solidFill>
        </w14:textFill>
      </w:rPr>
      <w:tblPr/>
      <w:tcPr>
        <w:tcBorders>
          <w:top w:val="single" w:color="ED7D31" w:themeColor="accent2" w:sz="8" w:space="0"/>
          <w:bottom w:val="single" w:color="ED7D31" w:themeColor="accent2" w:sz="8" w:space="0"/>
        </w:tcBorders>
      </w:tcPr>
    </w:tblStylePr>
    <w:tblStylePr w:type="firstCol">
      <w:rPr>
        <w:b/>
        <w:bCs/>
      </w:rPr>
    </w:tblStylePr>
    <w:tblStylePr w:type="lastCol">
      <w:rPr>
        <w:b/>
        <w:bCs/>
      </w:rPr>
      <w:tblPr/>
      <w:tcPr>
        <w:tcBorders>
          <w:top w:val="single" w:color="ED7D31" w:themeColor="accent2" w:sz="8" w:space="0"/>
          <w:bottom w:val="single" w:color="ED7D31" w:themeColor="accent2" w:sz="8" w:space="0"/>
        </w:tcBorders>
      </w:tcPr>
    </w:tblStylePr>
    <w:tblStylePr w:type="band1Vert">
      <w:tblPr/>
      <w:tcPr>
        <w:shd w:val="clear" w:color="auto" w:fill="FADECC" w:themeFill="accent2" w:themeFillTint="3F"/>
      </w:tcPr>
    </w:tblStylePr>
    <w:tblStylePr w:type="band1Horz">
      <w:tblPr/>
      <w:tcPr>
        <w:shd w:val="clear" w:color="auto" w:fill="FADECC" w:themeFill="accent2" w:themeFillTint="3F"/>
      </w:tcPr>
    </w:tblStylePr>
  </w:style>
  <w:style w:type="table" w:styleId="157">
    <w:name w:val="Medium List 1 Accent 3"/>
    <w:basedOn w:val="86"/>
    <w:qFormat/>
    <w:uiPriority w:val="65"/>
    <w:rPr>
      <w:color w:val="000000" w:themeColor="text1"/>
      <w14:textFill>
        <w14:solidFill>
          <w14:schemeClr w14:val="tx1"/>
        </w14:solidFill>
      </w14:textFill>
    </w:rPr>
    <w:tblPr>
      <w:tblBorders>
        <w:top w:val="single" w:color="A5A5A5" w:themeColor="accent3" w:sz="8" w:space="0"/>
        <w:bottom w:val="single" w:color="A5A5A5" w:themeColor="accent3"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A5A5A5" w:themeColor="accent3" w:sz="8" w:space="0"/>
        </w:tcBorders>
      </w:tcPr>
    </w:tblStylePr>
    <w:tblStylePr w:type="lastRow">
      <w:rPr>
        <w:b/>
        <w:bCs/>
        <w:color w:val="44546A" w:themeColor="text2"/>
        <w14:textFill>
          <w14:solidFill>
            <w14:schemeClr w14:val="tx2"/>
          </w14:solidFill>
        </w14:textFill>
      </w:rPr>
      <w:tblPr/>
      <w:tcPr>
        <w:tcBorders>
          <w:top w:val="single" w:color="A5A5A5" w:themeColor="accent3" w:sz="8" w:space="0"/>
          <w:bottom w:val="single" w:color="A5A5A5" w:themeColor="accent3" w:sz="8" w:space="0"/>
        </w:tcBorders>
      </w:tcPr>
    </w:tblStylePr>
    <w:tblStylePr w:type="firstCol">
      <w:rPr>
        <w:b/>
        <w:bCs/>
      </w:rPr>
    </w:tblStylePr>
    <w:tblStylePr w:type="lastCol">
      <w:rPr>
        <w:b/>
        <w:bCs/>
      </w:rPr>
      <w:tblPr/>
      <w:tcPr>
        <w:tcBorders>
          <w:top w:val="single" w:color="A5A5A5" w:themeColor="accent3" w:sz="8" w:space="0"/>
          <w:bottom w:val="single" w:color="A5A5A5" w:themeColor="accent3" w:sz="8" w:space="0"/>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158">
    <w:name w:val="Medium List 1 Accent 4"/>
    <w:basedOn w:val="86"/>
    <w:qFormat/>
    <w:uiPriority w:val="65"/>
    <w:rPr>
      <w:color w:val="000000" w:themeColor="text1"/>
      <w14:textFill>
        <w14:solidFill>
          <w14:schemeClr w14:val="tx1"/>
        </w14:solidFill>
      </w14:textFill>
    </w:rPr>
    <w:tblPr>
      <w:tblBorders>
        <w:top w:val="single" w:color="FFC000" w:themeColor="accent4" w:sz="8" w:space="0"/>
        <w:bottom w:val="single" w:color="FFC000" w:themeColor="accent4"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FFC000" w:themeColor="accent4" w:sz="8" w:space="0"/>
        </w:tcBorders>
      </w:tcPr>
    </w:tblStylePr>
    <w:tblStylePr w:type="lastRow">
      <w:rPr>
        <w:b/>
        <w:bCs/>
        <w:color w:val="44546A" w:themeColor="text2"/>
        <w14:textFill>
          <w14:solidFill>
            <w14:schemeClr w14:val="tx2"/>
          </w14:solidFill>
        </w14:textFill>
      </w:rPr>
      <w:tblPr/>
      <w:tcPr>
        <w:tcBorders>
          <w:top w:val="single" w:color="FFC000" w:themeColor="accent4" w:sz="8" w:space="0"/>
          <w:bottom w:val="single" w:color="FFC000" w:themeColor="accent4" w:sz="8" w:space="0"/>
        </w:tcBorders>
      </w:tcPr>
    </w:tblStylePr>
    <w:tblStylePr w:type="firstCol">
      <w:rPr>
        <w:b/>
        <w:bCs/>
      </w:rPr>
    </w:tblStylePr>
    <w:tblStylePr w:type="lastCol">
      <w:rPr>
        <w:b/>
        <w:bCs/>
      </w:rPr>
      <w:tblPr/>
      <w:tcPr>
        <w:tcBorders>
          <w:top w:val="single" w:color="FFC000" w:themeColor="accent4" w:sz="8" w:space="0"/>
          <w:bottom w:val="single" w:color="FFC000" w:themeColor="accent4" w:sz="8" w:space="0"/>
        </w:tcBorders>
      </w:tcPr>
    </w:tblStylePr>
    <w:tblStylePr w:type="band1Vert">
      <w:tblPr/>
      <w:tcPr>
        <w:shd w:val="clear" w:color="auto" w:fill="FFEFBF" w:themeFill="accent4" w:themeFillTint="3F"/>
      </w:tcPr>
    </w:tblStylePr>
    <w:tblStylePr w:type="band1Horz">
      <w:tblPr/>
      <w:tcPr>
        <w:shd w:val="clear" w:color="auto" w:fill="FFEFBF" w:themeFill="accent4" w:themeFillTint="3F"/>
      </w:tcPr>
    </w:tblStylePr>
  </w:style>
  <w:style w:type="table" w:styleId="159">
    <w:name w:val="Medium List 1 Accent 5"/>
    <w:basedOn w:val="86"/>
    <w:qFormat/>
    <w:uiPriority w:val="65"/>
    <w:rPr>
      <w:color w:val="000000" w:themeColor="text1"/>
      <w14:textFill>
        <w14:solidFill>
          <w14:schemeClr w14:val="tx1"/>
        </w14:solidFill>
      </w14:textFill>
    </w:rPr>
    <w:tblPr>
      <w:tblBorders>
        <w:top w:val="single" w:color="5B9BD5" w:themeColor="accent5" w:sz="8" w:space="0"/>
        <w:bottom w:val="single" w:color="5B9BD5" w:themeColor="accent5"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5B9BD5" w:themeColor="accent5" w:sz="8" w:space="0"/>
        </w:tcBorders>
      </w:tcPr>
    </w:tblStylePr>
    <w:tblStylePr w:type="lastRow">
      <w:rPr>
        <w:b/>
        <w:bCs/>
        <w:color w:val="44546A" w:themeColor="text2"/>
        <w14:textFill>
          <w14:solidFill>
            <w14:schemeClr w14:val="tx2"/>
          </w14:solidFill>
        </w14:textFill>
      </w:rPr>
      <w:tblPr/>
      <w:tcPr>
        <w:tcBorders>
          <w:top w:val="single" w:color="5B9BD5" w:themeColor="accent5" w:sz="8" w:space="0"/>
          <w:bottom w:val="single" w:color="5B9BD5" w:themeColor="accent5" w:sz="8" w:space="0"/>
        </w:tcBorders>
      </w:tcPr>
    </w:tblStylePr>
    <w:tblStylePr w:type="firstCol">
      <w:rPr>
        <w:b/>
        <w:bCs/>
      </w:rPr>
    </w:tblStylePr>
    <w:tblStylePr w:type="lastCol">
      <w:rPr>
        <w:b/>
        <w:bCs/>
      </w:rPr>
      <w:tblPr/>
      <w:tcPr>
        <w:tcBorders>
          <w:top w:val="single" w:color="5B9BD5" w:themeColor="accent5" w:sz="8" w:space="0"/>
          <w:bottom w:val="single" w:color="5B9BD5" w:themeColor="accent5" w:sz="8" w:space="0"/>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160">
    <w:name w:val="Medium List 1 Accent 6"/>
    <w:basedOn w:val="86"/>
    <w:qFormat/>
    <w:uiPriority w:val="65"/>
    <w:rPr>
      <w:color w:val="000000" w:themeColor="text1"/>
      <w14:textFill>
        <w14:solidFill>
          <w14:schemeClr w14:val="tx1"/>
        </w14:solidFill>
      </w14:textFill>
    </w:rPr>
    <w:tblPr>
      <w:tblBorders>
        <w:top w:val="single" w:color="70AD47" w:themeColor="accent6" w:sz="8" w:space="0"/>
        <w:bottom w:val="single" w:color="70AD47" w:themeColor="accent6"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70AD47" w:themeColor="accent6" w:sz="8" w:space="0"/>
        </w:tcBorders>
      </w:tcPr>
    </w:tblStylePr>
    <w:tblStylePr w:type="lastRow">
      <w:rPr>
        <w:b/>
        <w:bCs/>
        <w:color w:val="44546A" w:themeColor="text2"/>
        <w14:textFill>
          <w14:solidFill>
            <w14:schemeClr w14:val="tx2"/>
          </w14:solidFill>
        </w14:textFill>
      </w:rPr>
      <w:tblPr/>
      <w:tcPr>
        <w:tcBorders>
          <w:top w:val="single" w:color="70AD47" w:themeColor="accent6" w:sz="8" w:space="0"/>
          <w:bottom w:val="single" w:color="70AD47" w:themeColor="accent6" w:sz="8" w:space="0"/>
        </w:tcBorders>
      </w:tcPr>
    </w:tblStylePr>
    <w:tblStylePr w:type="firstCol">
      <w:rPr>
        <w:b/>
        <w:bCs/>
      </w:rPr>
    </w:tblStylePr>
    <w:tblStylePr w:type="lastCol">
      <w:rPr>
        <w:b/>
        <w:bCs/>
      </w:rPr>
      <w:tblPr/>
      <w:tcPr>
        <w:tcBorders>
          <w:top w:val="single" w:color="70AD47" w:themeColor="accent6" w:sz="8" w:space="0"/>
          <w:bottom w:val="single" w:color="70AD47" w:themeColor="accent6" w:sz="8" w:space="0"/>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161">
    <w:name w:val="Medium List 2 Accent 1"/>
    <w:basedOn w:val="86"/>
    <w:autoRedefine/>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4472C4" w:themeColor="accent1" w:sz="8" w:space="0"/>
        <w:left w:val="single" w:color="4472C4" w:themeColor="accent1" w:sz="8" w:space="0"/>
        <w:bottom w:val="single" w:color="4472C4" w:themeColor="accent1" w:sz="8" w:space="0"/>
        <w:right w:val="single" w:color="4472C4" w:themeColor="accent1" w:sz="8" w:space="0"/>
      </w:tblBorders>
      <w:tblCellMar>
        <w:top w:w="0" w:type="dxa"/>
        <w:left w:w="108" w:type="dxa"/>
        <w:bottom w:w="0" w:type="dxa"/>
        <w:right w:w="108" w:type="dxa"/>
      </w:tblCellMar>
    </w:tblPr>
    <w:tblStylePr w:type="firstRow">
      <w:rPr>
        <w:sz w:val="24"/>
        <w:szCs w:val="24"/>
      </w:rPr>
      <w:tblPr/>
      <w:tcPr>
        <w:tcBorders>
          <w:top w:val="nil"/>
          <w:left w:val="nil"/>
          <w:bottom w:val="single" w:color="4472C4" w:themeColor="accent1" w:sz="24" w:space="0"/>
          <w:right w:val="nil"/>
          <w:insideH w:val="nil"/>
          <w:insideV w:val="nil"/>
        </w:tcBorders>
        <w:shd w:val="clear" w:color="auto" w:fill="FFFFFF" w:themeFill="background1"/>
      </w:tcPr>
    </w:tblStylePr>
    <w:tblStylePr w:type="lastRow">
      <w:tblPr/>
      <w:tcPr>
        <w:tcBorders>
          <w:top w:val="single" w:color="4472C4"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472C4" w:themeColor="accent1" w:sz="8" w:space="0"/>
          <w:insideH w:val="nil"/>
          <w:insideV w:val="nil"/>
        </w:tcBorders>
        <w:shd w:val="clear" w:color="auto" w:fill="FFFFFF" w:themeFill="background1"/>
      </w:tcPr>
    </w:tblStylePr>
    <w:tblStylePr w:type="lastCol">
      <w:tblPr/>
      <w:tcPr>
        <w:tcBorders>
          <w:top w:val="nil"/>
          <w:left w:val="single" w:color="4472C4"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CF0" w:themeFill="accent1" w:themeFillTint="3F"/>
      </w:tcPr>
    </w:tblStylePr>
    <w:tblStylePr w:type="band1Horz">
      <w:tblPr/>
      <w:tcPr>
        <w:tcBorders>
          <w:top w:val="nil"/>
          <w:bottom w:val="nil"/>
          <w:insideH w:val="nil"/>
          <w:insideV w:val="nil"/>
        </w:tcBorders>
        <w:shd w:val="clear" w:color="auto" w:fill="D0DC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162">
    <w:name w:val="Medium List 2 Accent 2"/>
    <w:basedOn w:val="86"/>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ED7D31" w:themeColor="accent2" w:sz="8" w:space="0"/>
        <w:left w:val="single" w:color="ED7D31" w:themeColor="accent2" w:sz="8" w:space="0"/>
        <w:bottom w:val="single" w:color="ED7D31" w:themeColor="accent2" w:sz="8" w:space="0"/>
        <w:right w:val="single" w:color="ED7D31" w:themeColor="accent2" w:sz="8" w:space="0"/>
      </w:tblBorders>
      <w:tblCellMar>
        <w:top w:w="0" w:type="dxa"/>
        <w:left w:w="108" w:type="dxa"/>
        <w:bottom w:w="0" w:type="dxa"/>
        <w:right w:w="108" w:type="dxa"/>
      </w:tblCellMar>
    </w:tblPr>
    <w:tblStylePr w:type="firstRow">
      <w:rPr>
        <w:sz w:val="24"/>
        <w:szCs w:val="24"/>
      </w:rPr>
      <w:tblPr/>
      <w:tcPr>
        <w:tcBorders>
          <w:top w:val="nil"/>
          <w:left w:val="nil"/>
          <w:bottom w:val="single" w:color="ED7D31" w:themeColor="accent2" w:sz="24" w:space="0"/>
          <w:right w:val="nil"/>
          <w:insideH w:val="nil"/>
          <w:insideV w:val="nil"/>
        </w:tcBorders>
        <w:shd w:val="clear" w:color="auto" w:fill="FFFFFF" w:themeFill="background1"/>
      </w:tcPr>
    </w:tblStylePr>
    <w:tblStylePr w:type="lastRow">
      <w:tblPr/>
      <w:tcPr>
        <w:tcBorders>
          <w:top w:val="single" w:color="ED7D31"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ED7D31" w:themeColor="accent2" w:sz="8" w:space="0"/>
          <w:insideH w:val="nil"/>
          <w:insideV w:val="nil"/>
        </w:tcBorders>
        <w:shd w:val="clear" w:color="auto" w:fill="FFFFFF" w:themeFill="background1"/>
      </w:tcPr>
    </w:tblStylePr>
    <w:tblStylePr w:type="lastCol">
      <w:tblPr/>
      <w:tcPr>
        <w:tcBorders>
          <w:top w:val="nil"/>
          <w:left w:val="single" w:color="ED7D31"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C" w:themeFill="accent2" w:themeFillTint="3F"/>
      </w:tcPr>
    </w:tblStylePr>
    <w:tblStylePr w:type="band1Horz">
      <w:tblPr/>
      <w:tcPr>
        <w:tcBorders>
          <w:top w:val="nil"/>
          <w:bottom w:val="nil"/>
          <w:insideH w:val="nil"/>
          <w:insideV w:val="nil"/>
        </w:tcBorders>
        <w:shd w:val="clear" w:color="auto" w:fill="FADE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163">
    <w:name w:val="Medium List 2 Accent 3"/>
    <w:basedOn w:val="86"/>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A5A5A5" w:themeColor="accent3" w:sz="8" w:space="0"/>
        <w:left w:val="single" w:color="A5A5A5" w:themeColor="accent3" w:sz="8" w:space="0"/>
        <w:bottom w:val="single" w:color="A5A5A5" w:themeColor="accent3" w:sz="8" w:space="0"/>
        <w:right w:val="single" w:color="A5A5A5" w:themeColor="accent3" w:sz="8" w:space="0"/>
      </w:tblBorders>
      <w:tblCellMar>
        <w:top w:w="0" w:type="dxa"/>
        <w:left w:w="108" w:type="dxa"/>
        <w:bottom w:w="0" w:type="dxa"/>
        <w:right w:w="108" w:type="dxa"/>
      </w:tblCellMar>
    </w:tblPr>
    <w:tblStylePr w:type="firstRow">
      <w:rPr>
        <w:sz w:val="24"/>
        <w:szCs w:val="24"/>
      </w:rPr>
      <w:tblPr/>
      <w:tcPr>
        <w:tcBorders>
          <w:top w:val="nil"/>
          <w:left w:val="nil"/>
          <w:bottom w:val="single" w:color="A5A5A5" w:themeColor="accent3" w:sz="24" w:space="0"/>
          <w:right w:val="nil"/>
          <w:insideH w:val="nil"/>
          <w:insideV w:val="nil"/>
        </w:tcBorders>
        <w:shd w:val="clear" w:color="auto" w:fill="FFFFFF" w:themeFill="background1"/>
      </w:tcPr>
    </w:tblStylePr>
    <w:tblStylePr w:type="lastRow">
      <w:tblPr/>
      <w:tcPr>
        <w:tcBorders>
          <w:top w:val="single" w:color="A5A5A5"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A5A5A5" w:themeColor="accent3" w:sz="8" w:space="0"/>
          <w:insideH w:val="nil"/>
          <w:insideV w:val="nil"/>
        </w:tcBorders>
        <w:shd w:val="clear" w:color="auto" w:fill="FFFFFF" w:themeFill="background1"/>
      </w:tcPr>
    </w:tblStylePr>
    <w:tblStylePr w:type="lastCol">
      <w:tblPr/>
      <w:tcPr>
        <w:tcBorders>
          <w:top w:val="nil"/>
          <w:left w:val="single" w:color="A5A5A5"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164">
    <w:name w:val="Medium List 2 Accent 4"/>
    <w:basedOn w:val="86"/>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FFC000" w:themeColor="accent4" w:sz="8" w:space="0"/>
        <w:left w:val="single" w:color="FFC000" w:themeColor="accent4" w:sz="8" w:space="0"/>
        <w:bottom w:val="single" w:color="FFC000" w:themeColor="accent4" w:sz="8" w:space="0"/>
        <w:right w:val="single" w:color="FFC000" w:themeColor="accent4" w:sz="8" w:space="0"/>
      </w:tblBorders>
      <w:tblCellMar>
        <w:top w:w="0" w:type="dxa"/>
        <w:left w:w="108" w:type="dxa"/>
        <w:bottom w:w="0" w:type="dxa"/>
        <w:right w:w="108" w:type="dxa"/>
      </w:tblCellMar>
    </w:tblPr>
    <w:tblStylePr w:type="firstRow">
      <w:rPr>
        <w:sz w:val="24"/>
        <w:szCs w:val="24"/>
      </w:rPr>
      <w:tblPr/>
      <w:tcPr>
        <w:tcBorders>
          <w:top w:val="nil"/>
          <w:left w:val="nil"/>
          <w:bottom w:val="single" w:color="FFC000" w:themeColor="accent4" w:sz="24" w:space="0"/>
          <w:right w:val="nil"/>
          <w:insideH w:val="nil"/>
          <w:insideV w:val="nil"/>
        </w:tcBorders>
        <w:shd w:val="clear" w:color="auto" w:fill="FFFFFF" w:themeFill="background1"/>
      </w:tcPr>
    </w:tblStylePr>
    <w:tblStylePr w:type="lastRow">
      <w:tblPr/>
      <w:tcPr>
        <w:tcBorders>
          <w:top w:val="single" w:color="FFC000"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FC000" w:themeColor="accent4" w:sz="8" w:space="0"/>
          <w:insideH w:val="nil"/>
          <w:insideV w:val="nil"/>
        </w:tcBorders>
        <w:shd w:val="clear" w:color="auto" w:fill="FFFFFF" w:themeFill="background1"/>
      </w:tcPr>
    </w:tblStylePr>
    <w:tblStylePr w:type="lastCol">
      <w:tblPr/>
      <w:tcPr>
        <w:tcBorders>
          <w:top w:val="nil"/>
          <w:left w:val="single" w:color="FFC000"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BF" w:themeFill="accent4" w:themeFillTint="3F"/>
      </w:tcPr>
    </w:tblStylePr>
    <w:tblStylePr w:type="band1Horz">
      <w:tblPr/>
      <w:tcPr>
        <w:tcBorders>
          <w:top w:val="nil"/>
          <w:bottom w:val="nil"/>
          <w:insideH w:val="nil"/>
          <w:insideV w:val="nil"/>
        </w:tcBorders>
        <w:shd w:val="clear" w:color="auto" w:fill="FFEFB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165">
    <w:name w:val="Medium List 2 Accent 5"/>
    <w:basedOn w:val="86"/>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5B9BD5" w:themeColor="accent5" w:sz="8" w:space="0"/>
        <w:left w:val="single" w:color="5B9BD5" w:themeColor="accent5" w:sz="8" w:space="0"/>
        <w:bottom w:val="single" w:color="5B9BD5" w:themeColor="accent5" w:sz="8" w:space="0"/>
        <w:right w:val="single" w:color="5B9BD5" w:themeColor="accent5" w:sz="8" w:space="0"/>
      </w:tblBorders>
      <w:tblCellMar>
        <w:top w:w="0" w:type="dxa"/>
        <w:left w:w="108" w:type="dxa"/>
        <w:bottom w:w="0" w:type="dxa"/>
        <w:right w:w="108" w:type="dxa"/>
      </w:tblCellMar>
    </w:tblPr>
    <w:tblStylePr w:type="firstRow">
      <w:rPr>
        <w:sz w:val="24"/>
        <w:szCs w:val="24"/>
      </w:rPr>
      <w:tblPr/>
      <w:tcPr>
        <w:tcBorders>
          <w:top w:val="nil"/>
          <w:left w:val="nil"/>
          <w:bottom w:val="single" w:color="5B9BD5" w:themeColor="accent5" w:sz="24" w:space="0"/>
          <w:right w:val="nil"/>
          <w:insideH w:val="nil"/>
          <w:insideV w:val="nil"/>
        </w:tcBorders>
        <w:shd w:val="clear" w:color="auto" w:fill="FFFFFF" w:themeFill="background1"/>
      </w:tcPr>
    </w:tblStylePr>
    <w:tblStylePr w:type="lastRow">
      <w:tblPr/>
      <w:tcPr>
        <w:tcBorders>
          <w:top w:val="single" w:color="5B9BD5"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5B9BD5" w:themeColor="accent5" w:sz="8" w:space="0"/>
          <w:insideH w:val="nil"/>
          <w:insideV w:val="nil"/>
        </w:tcBorders>
        <w:shd w:val="clear" w:color="auto" w:fill="FFFFFF" w:themeFill="background1"/>
      </w:tcPr>
    </w:tblStylePr>
    <w:tblStylePr w:type="lastCol">
      <w:tblPr/>
      <w:tcPr>
        <w:tcBorders>
          <w:top w:val="nil"/>
          <w:left w:val="single" w:color="5B9BD5"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166">
    <w:name w:val="Medium List 2 Accent 6"/>
    <w:basedOn w:val="86"/>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70AD47" w:themeColor="accent6" w:sz="8" w:space="0"/>
        <w:left w:val="single" w:color="70AD47" w:themeColor="accent6" w:sz="8" w:space="0"/>
        <w:bottom w:val="single" w:color="70AD47" w:themeColor="accent6" w:sz="8" w:space="0"/>
        <w:right w:val="single" w:color="70AD47" w:themeColor="accent6" w:sz="8" w:space="0"/>
      </w:tblBorders>
      <w:tblCellMar>
        <w:top w:w="0" w:type="dxa"/>
        <w:left w:w="108" w:type="dxa"/>
        <w:bottom w:w="0" w:type="dxa"/>
        <w:right w:w="108" w:type="dxa"/>
      </w:tblCellMar>
    </w:tblPr>
    <w:tblStylePr w:type="firstRow">
      <w:rPr>
        <w:sz w:val="24"/>
        <w:szCs w:val="24"/>
      </w:rPr>
      <w:tblPr/>
      <w:tcPr>
        <w:tcBorders>
          <w:top w:val="nil"/>
          <w:left w:val="nil"/>
          <w:bottom w:val="single" w:color="70AD47" w:themeColor="accent6" w:sz="24" w:space="0"/>
          <w:right w:val="nil"/>
          <w:insideH w:val="nil"/>
          <w:insideV w:val="nil"/>
        </w:tcBorders>
        <w:shd w:val="clear" w:color="auto" w:fill="FFFFFF" w:themeFill="background1"/>
      </w:tcPr>
    </w:tblStylePr>
    <w:tblStylePr w:type="lastRow">
      <w:tblPr/>
      <w:tcPr>
        <w:tcBorders>
          <w:top w:val="single" w:color="70AD47"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70AD47" w:themeColor="accent6" w:sz="8" w:space="0"/>
          <w:insideH w:val="nil"/>
          <w:insideV w:val="nil"/>
        </w:tcBorders>
        <w:shd w:val="clear" w:color="auto" w:fill="FFFFFF" w:themeFill="background1"/>
      </w:tcPr>
    </w:tblStylePr>
    <w:tblStylePr w:type="lastCol">
      <w:tblPr/>
      <w:tcPr>
        <w:tcBorders>
          <w:top w:val="nil"/>
          <w:left w:val="single" w:color="70AD47"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67">
    <w:name w:val="Medium Grid 1 Accent 1"/>
    <w:basedOn w:val="86"/>
    <w:qFormat/>
    <w:uiPriority w:val="67"/>
    <w:tblPr>
      <w:tblBorders>
        <w:top w:val="single" w:color="7295D2" w:themeColor="accent1" w:themeTint="BF" w:sz="8" w:space="0"/>
        <w:left w:val="single" w:color="7295D2" w:themeColor="accent1" w:themeTint="BF" w:sz="8" w:space="0"/>
        <w:bottom w:val="single" w:color="7295D2" w:themeColor="accent1" w:themeTint="BF" w:sz="8" w:space="0"/>
        <w:right w:val="single" w:color="7295D2" w:themeColor="accent1" w:themeTint="BF" w:sz="8" w:space="0"/>
        <w:insideH w:val="single" w:color="7295D2" w:themeColor="accent1" w:themeTint="BF" w:sz="8" w:space="0"/>
        <w:insideV w:val="single" w:color="7295D2" w:themeColor="accent1" w:themeTint="BF" w:sz="8" w:space="0"/>
      </w:tblBorders>
      <w:tblCellMar>
        <w:top w:w="0" w:type="dxa"/>
        <w:left w:w="108" w:type="dxa"/>
        <w:bottom w:w="0" w:type="dxa"/>
        <w:right w:w="108" w:type="dxa"/>
      </w:tblCellMar>
    </w:tblPr>
    <w:tcPr>
      <w:shd w:val="clear" w:color="auto" w:fill="D0DCF0" w:themeFill="accent1" w:themeFillTint="3F"/>
    </w:tcPr>
    <w:tblStylePr w:type="firstRow">
      <w:rPr>
        <w:b/>
        <w:bCs/>
      </w:rPr>
    </w:tblStylePr>
    <w:tblStylePr w:type="lastRow">
      <w:rPr>
        <w:b/>
        <w:bCs/>
      </w:rPr>
      <w:tblPr/>
      <w:tcPr>
        <w:tcBorders>
          <w:top w:val="single" w:color="7295D2" w:themeColor="accent1" w:themeTint="BF" w:sz="18" w:space="0"/>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168">
    <w:name w:val="Medium Grid 1 Accent 2"/>
    <w:basedOn w:val="86"/>
    <w:qFormat/>
    <w:uiPriority w:val="67"/>
    <w:tblPr>
      <w:tblBorders>
        <w:top w:val="single" w:color="F19D64" w:themeColor="accent2" w:themeTint="BF" w:sz="8" w:space="0"/>
        <w:left w:val="single" w:color="F19D64" w:themeColor="accent2" w:themeTint="BF" w:sz="8" w:space="0"/>
        <w:bottom w:val="single" w:color="F19D64" w:themeColor="accent2" w:themeTint="BF" w:sz="8" w:space="0"/>
        <w:right w:val="single" w:color="F19D64" w:themeColor="accent2" w:themeTint="BF" w:sz="8" w:space="0"/>
        <w:insideH w:val="single" w:color="F19D64" w:themeColor="accent2" w:themeTint="BF" w:sz="8" w:space="0"/>
        <w:insideV w:val="single" w:color="F19D64" w:themeColor="accent2" w:themeTint="BF" w:sz="8" w:space="0"/>
      </w:tblBorders>
      <w:tblCellMar>
        <w:top w:w="0" w:type="dxa"/>
        <w:left w:w="108" w:type="dxa"/>
        <w:bottom w:w="0" w:type="dxa"/>
        <w:right w:w="108" w:type="dxa"/>
      </w:tblCellMar>
    </w:tblPr>
    <w:tcPr>
      <w:shd w:val="clear" w:color="auto" w:fill="FADECC" w:themeFill="accent2" w:themeFillTint="3F"/>
    </w:tcPr>
    <w:tblStylePr w:type="firstRow">
      <w:rPr>
        <w:b/>
        <w:bCs/>
      </w:rPr>
    </w:tblStylePr>
    <w:tblStylePr w:type="lastRow">
      <w:rPr>
        <w:b/>
        <w:bCs/>
      </w:rPr>
      <w:tblPr/>
      <w:tcPr>
        <w:tcBorders>
          <w:top w:val="single" w:color="F19D64" w:themeColor="accent2" w:themeTint="BF" w:sz="18" w:space="0"/>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169">
    <w:name w:val="Medium Grid 1 Accent 3"/>
    <w:basedOn w:val="86"/>
    <w:qFormat/>
    <w:uiPriority w:val="67"/>
    <w:tblPr>
      <w:tblBorders>
        <w:top w:val="single" w:color="BBBBBB" w:themeColor="accent3" w:themeTint="BF" w:sz="8" w:space="0"/>
        <w:left w:val="single" w:color="BBBBBB" w:themeColor="accent3" w:themeTint="BF" w:sz="8" w:space="0"/>
        <w:bottom w:val="single" w:color="BBBBBB" w:themeColor="accent3" w:themeTint="BF" w:sz="8" w:space="0"/>
        <w:right w:val="single" w:color="BBBBBB" w:themeColor="accent3" w:themeTint="BF" w:sz="8" w:space="0"/>
        <w:insideH w:val="single" w:color="BBBBBB" w:themeColor="accent3" w:themeTint="BF" w:sz="8" w:space="0"/>
        <w:insideV w:val="single" w:color="BBBBBB" w:themeColor="accent3" w:themeTint="BF" w:sz="8" w:space="0"/>
      </w:tblBorders>
      <w:tblCellMar>
        <w:top w:w="0" w:type="dxa"/>
        <w:left w:w="108" w:type="dxa"/>
        <w:bottom w:w="0" w:type="dxa"/>
        <w:right w:w="108" w:type="dxa"/>
      </w:tblCellMar>
    </w:tblPr>
    <w:tcPr>
      <w:shd w:val="clear" w:color="auto" w:fill="E8E8E8" w:themeFill="accent3" w:themeFillTint="3F"/>
    </w:tcPr>
    <w:tblStylePr w:type="firstRow">
      <w:rPr>
        <w:b/>
        <w:bCs/>
      </w:rPr>
    </w:tblStylePr>
    <w:tblStylePr w:type="lastRow">
      <w:rPr>
        <w:b/>
        <w:bCs/>
      </w:rPr>
      <w:tblPr/>
      <w:tcPr>
        <w:tcBorders>
          <w:top w:val="single" w:color="BBBBBB" w:themeColor="accent3" w:themeTint="BF" w:sz="18" w:space="0"/>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170">
    <w:name w:val="Medium Grid 1 Accent 4"/>
    <w:basedOn w:val="86"/>
    <w:qFormat/>
    <w:uiPriority w:val="67"/>
    <w:tblPr>
      <w:tblBorders>
        <w:top w:val="single" w:color="FFCF3F" w:themeColor="accent4" w:themeTint="BF" w:sz="8" w:space="0"/>
        <w:left w:val="single" w:color="FFCF3F" w:themeColor="accent4" w:themeTint="BF" w:sz="8" w:space="0"/>
        <w:bottom w:val="single" w:color="FFCF3F" w:themeColor="accent4" w:themeTint="BF" w:sz="8" w:space="0"/>
        <w:right w:val="single" w:color="FFCF3F" w:themeColor="accent4" w:themeTint="BF" w:sz="8" w:space="0"/>
        <w:insideH w:val="single" w:color="FFCF3F" w:themeColor="accent4" w:themeTint="BF" w:sz="8" w:space="0"/>
        <w:insideV w:val="single" w:color="FFCF3F" w:themeColor="accent4" w:themeTint="BF" w:sz="8" w:space="0"/>
      </w:tblBorders>
      <w:tblCellMar>
        <w:top w:w="0" w:type="dxa"/>
        <w:left w:w="108" w:type="dxa"/>
        <w:bottom w:w="0" w:type="dxa"/>
        <w:right w:w="108" w:type="dxa"/>
      </w:tblCellMar>
    </w:tblPr>
    <w:tcPr>
      <w:shd w:val="clear" w:color="auto" w:fill="FFEFBF" w:themeFill="accent4" w:themeFillTint="3F"/>
    </w:tcPr>
    <w:tblStylePr w:type="firstRow">
      <w:rPr>
        <w:b/>
        <w:bCs/>
      </w:rPr>
    </w:tblStylePr>
    <w:tblStylePr w:type="lastRow">
      <w:rPr>
        <w:b/>
        <w:bCs/>
      </w:rPr>
      <w:tblPr/>
      <w:tcPr>
        <w:tcBorders>
          <w:top w:val="single" w:color="FFCF3F" w:themeColor="accent4" w:themeTint="BF" w:sz="18" w:space="0"/>
        </w:tcBorders>
      </w:tcPr>
    </w:tblStylePr>
    <w:tblStylePr w:type="firstCol">
      <w:rPr>
        <w:b/>
        <w:bCs/>
      </w:rPr>
    </w:tblStylePr>
    <w:tblStylePr w:type="lastCol">
      <w:rPr>
        <w:b/>
        <w:bCs/>
      </w:rPr>
    </w:tblStylePr>
    <w:tblStylePr w:type="band1Vert">
      <w:tblPr/>
      <w:tcPr>
        <w:shd w:val="clear" w:color="auto" w:fill="FFDF7F" w:themeFill="accent4" w:themeFillTint="7F"/>
      </w:tcPr>
    </w:tblStylePr>
    <w:tblStylePr w:type="band1Horz">
      <w:tblPr/>
      <w:tcPr>
        <w:shd w:val="clear" w:color="auto" w:fill="FFDF7F" w:themeFill="accent4" w:themeFillTint="7F"/>
      </w:tcPr>
    </w:tblStylePr>
  </w:style>
  <w:style w:type="table" w:styleId="171">
    <w:name w:val="Medium Grid 1 Accent 5"/>
    <w:basedOn w:val="86"/>
    <w:qFormat/>
    <w:uiPriority w:val="67"/>
    <w:tblPr>
      <w:tblBorders>
        <w:top w:val="single" w:color="84B4DF" w:themeColor="accent5" w:themeTint="BF" w:sz="8" w:space="0"/>
        <w:left w:val="single" w:color="84B4DF" w:themeColor="accent5" w:themeTint="BF" w:sz="8" w:space="0"/>
        <w:bottom w:val="single" w:color="84B4DF" w:themeColor="accent5" w:themeTint="BF" w:sz="8" w:space="0"/>
        <w:right w:val="single" w:color="84B4DF" w:themeColor="accent5" w:themeTint="BF" w:sz="8" w:space="0"/>
        <w:insideH w:val="single" w:color="84B4DF" w:themeColor="accent5" w:themeTint="BF" w:sz="8" w:space="0"/>
        <w:insideV w:val="single" w:color="84B4DF" w:themeColor="accent5" w:themeTint="BF" w:sz="8" w:space="0"/>
      </w:tblBorders>
      <w:tblCellMar>
        <w:top w:w="0" w:type="dxa"/>
        <w:left w:w="108" w:type="dxa"/>
        <w:bottom w:w="0" w:type="dxa"/>
        <w:right w:w="108" w:type="dxa"/>
      </w:tblCellMar>
    </w:tblPr>
    <w:tcPr>
      <w:shd w:val="clear" w:color="auto" w:fill="D6E6F4" w:themeFill="accent5" w:themeFillTint="3F"/>
    </w:tcPr>
    <w:tblStylePr w:type="firstRow">
      <w:rPr>
        <w:b/>
        <w:bCs/>
      </w:rPr>
    </w:tblStylePr>
    <w:tblStylePr w:type="lastRow">
      <w:rPr>
        <w:b/>
        <w:bCs/>
      </w:rPr>
      <w:tblPr/>
      <w:tcPr>
        <w:tcBorders>
          <w:top w:val="single" w:color="84B4DF" w:themeColor="accent5" w:themeTint="BF" w:sz="18" w:space="0"/>
        </w:tcBorders>
      </w:tcPr>
    </w:tblStylePr>
    <w:tblStylePr w:type="firstCol">
      <w:rPr>
        <w:b/>
        <w:bCs/>
      </w:rPr>
    </w:tblStylePr>
    <w:tblStylePr w:type="lastCol">
      <w:rPr>
        <w:b/>
        <w:bCs/>
      </w:rPr>
    </w:tblStylePr>
    <w:tblStylePr w:type="band1Vert">
      <w:tblPr/>
      <w:tcPr>
        <w:shd w:val="clear" w:color="auto" w:fill="ADCDEA" w:themeFill="accent5" w:themeFillTint="7F"/>
      </w:tcPr>
    </w:tblStylePr>
    <w:tblStylePr w:type="band1Horz">
      <w:tblPr/>
      <w:tcPr>
        <w:shd w:val="clear" w:color="auto" w:fill="ADCDEA" w:themeFill="accent5" w:themeFillTint="7F"/>
      </w:tcPr>
    </w:tblStylePr>
  </w:style>
  <w:style w:type="table" w:styleId="172">
    <w:name w:val="Medium Grid 1 Accent 6"/>
    <w:basedOn w:val="86"/>
    <w:qFormat/>
    <w:uiPriority w:val="67"/>
    <w:tblPr>
      <w:tblBorders>
        <w:top w:val="single" w:color="93C571" w:themeColor="accent6" w:themeTint="BF" w:sz="8" w:space="0"/>
        <w:left w:val="single" w:color="93C571" w:themeColor="accent6" w:themeTint="BF" w:sz="8" w:space="0"/>
        <w:bottom w:val="single" w:color="93C571" w:themeColor="accent6" w:themeTint="BF" w:sz="8" w:space="0"/>
        <w:right w:val="single" w:color="93C571" w:themeColor="accent6" w:themeTint="BF" w:sz="8" w:space="0"/>
        <w:insideH w:val="single" w:color="93C571" w:themeColor="accent6" w:themeTint="BF" w:sz="8" w:space="0"/>
        <w:insideV w:val="single" w:color="93C571" w:themeColor="accent6" w:themeTint="BF" w:sz="8" w:space="0"/>
      </w:tblBorders>
      <w:tblCellMar>
        <w:top w:w="0" w:type="dxa"/>
        <w:left w:w="108" w:type="dxa"/>
        <w:bottom w:w="0" w:type="dxa"/>
        <w:right w:w="108" w:type="dxa"/>
      </w:tblCellMar>
    </w:tblPr>
    <w:tcPr>
      <w:shd w:val="clear" w:color="auto" w:fill="DBEBD0" w:themeFill="accent6" w:themeFillTint="3F"/>
    </w:tcPr>
    <w:tblStylePr w:type="firstRow">
      <w:rPr>
        <w:b/>
        <w:bCs/>
      </w:rPr>
    </w:tblStylePr>
    <w:tblStylePr w:type="lastRow">
      <w:rPr>
        <w:b/>
        <w:bCs/>
      </w:rPr>
      <w:tblPr/>
      <w:tcPr>
        <w:tcBorders>
          <w:top w:val="single" w:color="93C571" w:themeColor="accent6" w:themeTint="BF" w:sz="18" w:space="0"/>
        </w:tcBorders>
      </w:tcPr>
    </w:tblStylePr>
    <w:tblStylePr w:type="firstCol">
      <w:rPr>
        <w:b/>
        <w:bCs/>
      </w:rPr>
    </w:tblStylePr>
    <w:tblStylePr w:type="lastCol">
      <w:rPr>
        <w:b/>
        <w:bCs/>
      </w:rPr>
    </w:tblStylePr>
    <w:tblStylePr w:type="band1Vert">
      <w:tblPr/>
      <w:tcPr>
        <w:shd w:val="clear" w:color="auto" w:fill="B7D8A1" w:themeFill="accent6" w:themeFillTint="7F"/>
      </w:tcPr>
    </w:tblStylePr>
    <w:tblStylePr w:type="band1Horz">
      <w:tblPr/>
      <w:tcPr>
        <w:shd w:val="clear" w:color="auto" w:fill="B7D8A1" w:themeFill="accent6" w:themeFillTint="7F"/>
      </w:tcPr>
    </w:tblStylePr>
  </w:style>
  <w:style w:type="table" w:styleId="173">
    <w:name w:val="Medium Grid 2 Accent 1"/>
    <w:basedOn w:val="86"/>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4472C4" w:themeColor="accent1" w:sz="8" w:space="0"/>
        <w:left w:val="single" w:color="4472C4" w:themeColor="accent1" w:sz="8" w:space="0"/>
        <w:bottom w:val="single" w:color="4472C4" w:themeColor="accent1" w:sz="8" w:space="0"/>
        <w:right w:val="single" w:color="4472C4" w:themeColor="accent1" w:sz="8" w:space="0"/>
        <w:insideH w:val="single" w:color="4472C4" w:themeColor="accent1" w:sz="8" w:space="0"/>
        <w:insideV w:val="single" w:color="4472C4" w:themeColor="accent1" w:sz="8" w:space="0"/>
      </w:tblBorders>
      <w:tblCellMar>
        <w:top w:w="0" w:type="dxa"/>
        <w:left w:w="108" w:type="dxa"/>
        <w:bottom w:w="0" w:type="dxa"/>
        <w:right w:w="108" w:type="dxa"/>
      </w:tblCellMar>
    </w:tblPr>
    <w:tcPr>
      <w:shd w:val="clear" w:color="auto" w:fill="D0DCF0" w:themeFill="accent1" w:themeFillTint="3F"/>
    </w:tcPr>
    <w:tblStylePr w:type="firstRow">
      <w:rPr>
        <w:b/>
        <w:bCs/>
        <w:color w:val="000000" w:themeColor="text1"/>
        <w14:textFill>
          <w14:solidFill>
            <w14:schemeClr w14:val="tx1"/>
          </w14:solidFill>
        </w14:textFill>
      </w:rPr>
      <w:tblPr/>
      <w:tcPr>
        <w:shd w:val="clear" w:color="auto" w:fill="ECF1F9" w:themeFill="accen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insideV w:val="single" w:sz="6" w:space="0"/>
        </w:tcBorders>
        <w:shd w:val="clear" w:color="auto" w:fill="A1B8E1" w:themeFill="accent1" w:themeFillTint="7F"/>
      </w:tcPr>
    </w:tblStylePr>
    <w:tblStylePr w:type="nwCell">
      <w:tblPr/>
      <w:tcPr>
        <w:shd w:val="clear" w:color="auto" w:fill="FFFFFF" w:themeFill="background1"/>
      </w:tcPr>
    </w:tblStylePr>
  </w:style>
  <w:style w:type="table" w:styleId="174">
    <w:name w:val="Medium Grid 2 Accent 2"/>
    <w:basedOn w:val="86"/>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ED7D31" w:themeColor="accent2" w:sz="8" w:space="0"/>
        <w:left w:val="single" w:color="ED7D31" w:themeColor="accent2" w:sz="8" w:space="0"/>
        <w:bottom w:val="single" w:color="ED7D31" w:themeColor="accent2" w:sz="8" w:space="0"/>
        <w:right w:val="single" w:color="ED7D31" w:themeColor="accent2" w:sz="8" w:space="0"/>
        <w:insideH w:val="single" w:color="ED7D31" w:themeColor="accent2" w:sz="8" w:space="0"/>
        <w:insideV w:val="single" w:color="ED7D31" w:themeColor="accent2" w:sz="8" w:space="0"/>
      </w:tblBorders>
      <w:tblCellMar>
        <w:top w:w="0" w:type="dxa"/>
        <w:left w:w="108" w:type="dxa"/>
        <w:bottom w:w="0" w:type="dxa"/>
        <w:right w:w="108" w:type="dxa"/>
      </w:tblCellMar>
    </w:tblPr>
    <w:tcPr>
      <w:shd w:val="clear" w:color="auto" w:fill="FADECC" w:themeFill="accent2" w:themeFillTint="3F"/>
    </w:tcPr>
    <w:tblStylePr w:type="firstRow">
      <w:rPr>
        <w:b/>
        <w:bCs/>
        <w:color w:val="000000" w:themeColor="text1"/>
        <w14:textFill>
          <w14:solidFill>
            <w14:schemeClr w14:val="tx1"/>
          </w14:solidFill>
        </w14:textFill>
      </w:rPr>
      <w:tblPr/>
      <w:tcPr>
        <w:shd w:val="clear" w:color="auto" w:fill="FDF2EA" w:themeFill="accent2"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insideV w:val="single" w:sz="6" w:space="0"/>
        </w:tcBorders>
        <w:shd w:val="clear" w:color="auto" w:fill="F6BE98" w:themeFill="accent2" w:themeFillTint="7F"/>
      </w:tcPr>
    </w:tblStylePr>
    <w:tblStylePr w:type="nwCell">
      <w:tblPr/>
      <w:tcPr>
        <w:shd w:val="clear" w:color="auto" w:fill="FFFFFF" w:themeFill="background1"/>
      </w:tcPr>
    </w:tblStylePr>
  </w:style>
  <w:style w:type="table" w:styleId="175">
    <w:name w:val="Medium Grid 2 Accent 3"/>
    <w:basedOn w:val="86"/>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A5A5A5" w:themeColor="accent3" w:sz="8" w:space="0"/>
        <w:left w:val="single" w:color="A5A5A5" w:themeColor="accent3" w:sz="8" w:space="0"/>
        <w:bottom w:val="single" w:color="A5A5A5" w:themeColor="accent3" w:sz="8" w:space="0"/>
        <w:right w:val="single" w:color="A5A5A5" w:themeColor="accent3" w:sz="8" w:space="0"/>
        <w:insideH w:val="single" w:color="A5A5A5" w:themeColor="accent3" w:sz="8" w:space="0"/>
        <w:insideV w:val="single" w:color="A5A5A5" w:themeColor="accent3" w:sz="8" w:space="0"/>
      </w:tblBorders>
      <w:tblCellMar>
        <w:top w:w="0" w:type="dxa"/>
        <w:left w:w="108" w:type="dxa"/>
        <w:bottom w:w="0" w:type="dxa"/>
        <w:right w:w="108" w:type="dxa"/>
      </w:tblCellMar>
    </w:tblPr>
    <w:tcPr>
      <w:shd w:val="clear" w:color="auto" w:fill="E8E8E8" w:themeFill="accent3" w:themeFillTint="3F"/>
    </w:tcPr>
    <w:tblStylePr w:type="firstRow">
      <w:rPr>
        <w:b/>
        <w:bCs/>
        <w:color w:val="000000" w:themeColor="text1"/>
        <w14:textFill>
          <w14:solidFill>
            <w14:schemeClr w14:val="tx1"/>
          </w14:solidFill>
        </w14:textFill>
      </w:rPr>
      <w:tblPr/>
      <w:tcPr>
        <w:shd w:val="clear" w:color="auto" w:fill="F6F6F6" w:themeFill="accent3"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CECEC" w:themeFill="accent3" w:themeFillTint="33"/>
      </w:tcPr>
    </w:tblStylePr>
    <w:tblStylePr w:type="band1Vert">
      <w:tblPr/>
      <w:tcPr>
        <w:shd w:val="clear" w:color="auto" w:fill="D2D2D2" w:themeFill="accent3" w:themeFillTint="7F"/>
      </w:tcPr>
    </w:tblStylePr>
    <w:tblStylePr w:type="band1Horz">
      <w:tblPr/>
      <w:tcPr>
        <w:tcBorders>
          <w:insideH w:val="single" w:sz="6" w:space="0"/>
          <w:insideV w:val="single" w:sz="6" w:space="0"/>
        </w:tcBorders>
        <w:shd w:val="clear" w:color="auto" w:fill="D2D2D2" w:themeFill="accent3" w:themeFillTint="7F"/>
      </w:tcPr>
    </w:tblStylePr>
    <w:tblStylePr w:type="nwCell">
      <w:tblPr/>
      <w:tcPr>
        <w:shd w:val="clear" w:color="auto" w:fill="FFFFFF" w:themeFill="background1"/>
      </w:tcPr>
    </w:tblStylePr>
  </w:style>
  <w:style w:type="table" w:styleId="176">
    <w:name w:val="Medium Grid 2 Accent 4"/>
    <w:basedOn w:val="86"/>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FFC000" w:themeColor="accent4" w:sz="8" w:space="0"/>
        <w:left w:val="single" w:color="FFC000" w:themeColor="accent4" w:sz="8" w:space="0"/>
        <w:bottom w:val="single" w:color="FFC000" w:themeColor="accent4" w:sz="8" w:space="0"/>
        <w:right w:val="single" w:color="FFC000" w:themeColor="accent4" w:sz="8" w:space="0"/>
        <w:insideH w:val="single" w:color="FFC000" w:themeColor="accent4" w:sz="8" w:space="0"/>
        <w:insideV w:val="single" w:color="FFC000" w:themeColor="accent4" w:sz="8" w:space="0"/>
      </w:tblBorders>
      <w:tblCellMar>
        <w:top w:w="0" w:type="dxa"/>
        <w:left w:w="108" w:type="dxa"/>
        <w:bottom w:w="0" w:type="dxa"/>
        <w:right w:w="108" w:type="dxa"/>
      </w:tblCellMar>
    </w:tblPr>
    <w:tcPr>
      <w:shd w:val="clear" w:color="auto" w:fill="FFEFBF" w:themeFill="accent4" w:themeFillTint="3F"/>
    </w:tcPr>
    <w:tblStylePr w:type="firstRow">
      <w:rPr>
        <w:b/>
        <w:bCs/>
        <w:color w:val="000000" w:themeColor="text1"/>
        <w14:textFill>
          <w14:solidFill>
            <w14:schemeClr w14:val="tx1"/>
          </w14:solidFill>
        </w14:textFill>
      </w:rPr>
      <w:tblPr/>
      <w:tcPr>
        <w:shd w:val="clear" w:color="auto" w:fill="FFF8E5" w:themeFill="accent4"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EF2CC" w:themeFill="accent4" w:themeFillTint="33"/>
      </w:tcPr>
    </w:tblStylePr>
    <w:tblStylePr w:type="band1Vert">
      <w:tblPr/>
      <w:tcPr>
        <w:shd w:val="clear" w:color="auto" w:fill="FFDF7F" w:themeFill="accent4" w:themeFillTint="7F"/>
      </w:tcPr>
    </w:tblStylePr>
    <w:tblStylePr w:type="band1Horz">
      <w:tblPr/>
      <w:tcPr>
        <w:tcBorders>
          <w:insideH w:val="single" w:sz="6" w:space="0"/>
          <w:insideV w:val="single" w:sz="6" w:space="0"/>
        </w:tcBorders>
        <w:shd w:val="clear" w:color="auto" w:fill="FFDF7F" w:themeFill="accent4" w:themeFillTint="7F"/>
      </w:tcPr>
    </w:tblStylePr>
    <w:tblStylePr w:type="nwCell">
      <w:tblPr/>
      <w:tcPr>
        <w:shd w:val="clear" w:color="auto" w:fill="FFFFFF" w:themeFill="background1"/>
      </w:tcPr>
    </w:tblStylePr>
  </w:style>
  <w:style w:type="table" w:styleId="177">
    <w:name w:val="Medium Grid 2 Accent 5"/>
    <w:basedOn w:val="86"/>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5B9BD5" w:themeColor="accent5" w:sz="8" w:space="0"/>
        <w:left w:val="single" w:color="5B9BD5" w:themeColor="accent5" w:sz="8" w:space="0"/>
        <w:bottom w:val="single" w:color="5B9BD5" w:themeColor="accent5" w:sz="8" w:space="0"/>
        <w:right w:val="single" w:color="5B9BD5" w:themeColor="accent5" w:sz="8" w:space="0"/>
        <w:insideH w:val="single" w:color="5B9BD5" w:themeColor="accent5" w:sz="8" w:space="0"/>
        <w:insideV w:val="single" w:color="5B9BD5" w:themeColor="accent5" w:sz="8" w:space="0"/>
      </w:tblBorders>
      <w:tblCellMar>
        <w:top w:w="0" w:type="dxa"/>
        <w:left w:w="108" w:type="dxa"/>
        <w:bottom w:w="0" w:type="dxa"/>
        <w:right w:w="108" w:type="dxa"/>
      </w:tblCellMar>
    </w:tblPr>
    <w:tcPr>
      <w:shd w:val="clear" w:color="auto" w:fill="D6E6F4" w:themeFill="accent5" w:themeFillTint="3F"/>
    </w:tcPr>
    <w:tblStylePr w:type="firstRow">
      <w:rPr>
        <w:b/>
        <w:bCs/>
        <w:color w:val="000000" w:themeColor="text1"/>
        <w14:textFill>
          <w14:solidFill>
            <w14:schemeClr w14:val="tx1"/>
          </w14:solidFill>
        </w14:textFill>
      </w:rPr>
      <w:tblPr/>
      <w:tcPr>
        <w:shd w:val="clear" w:color="auto" w:fill="EEF5FA" w:themeFill="accent5"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DEA" w:themeFill="accent5" w:themeFillTint="7F"/>
      </w:tcPr>
    </w:tblStylePr>
    <w:tblStylePr w:type="band1Horz">
      <w:tblPr/>
      <w:tcPr>
        <w:tcBorders>
          <w:insideH w:val="single" w:sz="6" w:space="0"/>
          <w:insideV w:val="single" w:sz="6" w:space="0"/>
        </w:tcBorders>
        <w:shd w:val="clear" w:color="auto" w:fill="ADCDEA" w:themeFill="accent5" w:themeFillTint="7F"/>
      </w:tcPr>
    </w:tblStylePr>
    <w:tblStylePr w:type="nwCell">
      <w:tblPr/>
      <w:tcPr>
        <w:shd w:val="clear" w:color="auto" w:fill="FFFFFF" w:themeFill="background1"/>
      </w:tcPr>
    </w:tblStylePr>
  </w:style>
  <w:style w:type="table" w:styleId="178">
    <w:name w:val="Medium Grid 2 Accent 6"/>
    <w:basedOn w:val="86"/>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70AD47" w:themeColor="accent6" w:sz="8" w:space="0"/>
        <w:left w:val="single" w:color="70AD47" w:themeColor="accent6" w:sz="8" w:space="0"/>
        <w:bottom w:val="single" w:color="70AD47" w:themeColor="accent6" w:sz="8" w:space="0"/>
        <w:right w:val="single" w:color="70AD47" w:themeColor="accent6" w:sz="8" w:space="0"/>
        <w:insideH w:val="single" w:color="70AD47" w:themeColor="accent6" w:sz="8" w:space="0"/>
        <w:insideV w:val="single" w:color="70AD47" w:themeColor="accent6" w:sz="8" w:space="0"/>
      </w:tblBorders>
      <w:tblCellMar>
        <w:top w:w="0" w:type="dxa"/>
        <w:left w:w="108" w:type="dxa"/>
        <w:bottom w:w="0" w:type="dxa"/>
        <w:right w:w="108" w:type="dxa"/>
      </w:tblCellMar>
    </w:tblPr>
    <w:tcPr>
      <w:shd w:val="clear" w:color="auto" w:fill="DBEBD0" w:themeFill="accent6" w:themeFillTint="3F"/>
    </w:tcPr>
    <w:tblStylePr w:type="firstRow">
      <w:rPr>
        <w:b/>
        <w:bCs/>
        <w:color w:val="000000" w:themeColor="text1"/>
        <w14:textFill>
          <w14:solidFill>
            <w14:schemeClr w14:val="tx1"/>
          </w14:solidFill>
        </w14:textFill>
      </w:rPr>
      <w:tblPr/>
      <w:tcPr>
        <w:shd w:val="clear" w:color="auto" w:fill="F0F7EC" w:themeFill="accent6"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1" w:themeFill="accent6" w:themeFillTint="7F"/>
      </w:tcPr>
    </w:tblStylePr>
    <w:tblStylePr w:type="band1Horz">
      <w:tblPr/>
      <w:tcPr>
        <w:tcBorders>
          <w:insideH w:val="single" w:sz="6" w:space="0"/>
          <w:insideV w:val="single" w:sz="6" w:space="0"/>
        </w:tcBorders>
        <w:shd w:val="clear" w:color="auto" w:fill="B7D8A1" w:themeFill="accent6" w:themeFillTint="7F"/>
      </w:tcPr>
    </w:tblStylePr>
    <w:tblStylePr w:type="nwCell">
      <w:tblPr/>
      <w:tcPr>
        <w:shd w:val="clear" w:color="auto" w:fill="FFFFFF" w:themeFill="background1"/>
      </w:tcPr>
    </w:tblStylePr>
  </w:style>
  <w:style w:type="table" w:styleId="179">
    <w:name w:val="Medium Grid 3 Accent 1"/>
    <w:basedOn w:val="86"/>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0DCF0" w:themeFill="accen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472C4" w:themeFill="accen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472C4" w:themeFill="accen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472C4" w:themeFill="accen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472C4"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1B8E1"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1B8E1" w:themeFill="accent1" w:themeFillTint="7F"/>
      </w:tcPr>
    </w:tblStylePr>
  </w:style>
  <w:style w:type="table" w:styleId="180">
    <w:name w:val="Medium Grid 3 Accent 2"/>
    <w:basedOn w:val="86"/>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ADECC" w:themeFill="accent2"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ED7D31" w:themeFill="accent2"/>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ED7D31" w:themeFill="accent2"/>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ED7D31" w:themeFill="accent2"/>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ED7D31"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6BE98"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F6BE98" w:themeFill="accent2" w:themeFillTint="7F"/>
      </w:tcPr>
    </w:tblStylePr>
  </w:style>
  <w:style w:type="table" w:styleId="181">
    <w:name w:val="Medium Grid 3 Accent 3"/>
    <w:basedOn w:val="86"/>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8E8E8" w:themeFill="accent3"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A5A5A5" w:themeFill="accent3"/>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A5A5A5" w:themeFill="accent3"/>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A5A5A5" w:themeFill="accent3"/>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A5A5A5"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2D2D2"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D2D2D2" w:themeFill="accent3" w:themeFillTint="7F"/>
      </w:tcPr>
    </w:tblStylePr>
  </w:style>
  <w:style w:type="table" w:styleId="182">
    <w:name w:val="Medium Grid 3 Accent 4"/>
    <w:basedOn w:val="86"/>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FEFBF" w:themeFill="accent4"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FFC000" w:themeFill="accent4"/>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FFC000" w:themeFill="accent4"/>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FFC000" w:themeFill="accent4"/>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FFC000"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FDF7F"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FFDF7F" w:themeFill="accent4" w:themeFillTint="7F"/>
      </w:tcPr>
    </w:tblStylePr>
  </w:style>
  <w:style w:type="table" w:styleId="183">
    <w:name w:val="Medium Grid 3 Accent 5"/>
    <w:basedOn w:val="86"/>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6E6F4" w:themeFill="accent5"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5B9BD5" w:themeFill="accent5"/>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5B9BD5" w:themeFill="accent5"/>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5B9BD5" w:themeFill="accent5"/>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5B9BD5"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DCDEA"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DCDEA" w:themeFill="accent5" w:themeFillTint="7F"/>
      </w:tcPr>
    </w:tblStylePr>
  </w:style>
  <w:style w:type="table" w:styleId="184">
    <w:name w:val="Medium Grid 3 Accent 6"/>
    <w:basedOn w:val="86"/>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BEBD0" w:themeFill="accent6"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70AD47" w:themeFill="accent6"/>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70AD47" w:themeFill="accent6"/>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70AD47" w:themeFill="accent6"/>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70AD47"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7D8A1"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B7D8A1" w:themeFill="accent6" w:themeFillTint="7F"/>
      </w:tcPr>
    </w:tblStylePr>
  </w:style>
  <w:style w:type="table" w:styleId="185">
    <w:name w:val="Dark List Accent 1"/>
    <w:basedOn w:val="86"/>
    <w:qFormat/>
    <w:uiPriority w:val="70"/>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4472C4"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1F3863"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2F5496"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186">
    <w:name w:val="Dark List Accent 2"/>
    <w:basedOn w:val="86"/>
    <w:qFormat/>
    <w:uiPriority w:val="70"/>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ED7D31"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C55911"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C55911" w:themeFill="accent2" w:themeFillShade="BF"/>
      </w:tcPr>
    </w:tblStylePr>
    <w:tblStylePr w:type="band1Vert">
      <w:tblPr/>
      <w:tcPr>
        <w:tcBorders>
          <w:top w:val="nil"/>
          <w:left w:val="nil"/>
          <w:bottom w:val="nil"/>
          <w:right w:val="nil"/>
          <w:insideH w:val="nil"/>
          <w:insideV w:val="nil"/>
        </w:tcBorders>
        <w:shd w:val="clear" w:color="auto" w:fill="C55911" w:themeFill="accent2" w:themeFillShade="BF"/>
      </w:tcPr>
    </w:tblStylePr>
    <w:tblStylePr w:type="band1Horz">
      <w:tblPr/>
      <w:tcPr>
        <w:tcBorders>
          <w:top w:val="nil"/>
          <w:left w:val="nil"/>
          <w:bottom w:val="nil"/>
          <w:right w:val="nil"/>
          <w:insideH w:val="nil"/>
          <w:insideV w:val="nil"/>
        </w:tcBorders>
        <w:shd w:val="clear" w:color="auto" w:fill="C55911" w:themeFill="accent2" w:themeFillShade="BF"/>
      </w:tcPr>
    </w:tblStylePr>
  </w:style>
  <w:style w:type="table" w:styleId="187">
    <w:name w:val="Dark List Accent 3"/>
    <w:basedOn w:val="86"/>
    <w:qFormat/>
    <w:uiPriority w:val="70"/>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A5A5A5"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B7B7B"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188">
    <w:name w:val="Dark List Accent 4"/>
    <w:basedOn w:val="86"/>
    <w:qFormat/>
    <w:uiPriority w:val="70"/>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FFC000"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7E5F00"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BE8F00"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BE8F00" w:themeFill="accent4" w:themeFillShade="BF"/>
      </w:tcPr>
    </w:tblStylePr>
    <w:tblStylePr w:type="band1Vert">
      <w:tblPr/>
      <w:tcPr>
        <w:tcBorders>
          <w:top w:val="nil"/>
          <w:left w:val="nil"/>
          <w:bottom w:val="nil"/>
          <w:right w:val="nil"/>
          <w:insideH w:val="nil"/>
          <w:insideV w:val="nil"/>
        </w:tcBorders>
        <w:shd w:val="clear" w:color="auto" w:fill="BE8F00" w:themeFill="accent4" w:themeFillShade="BF"/>
      </w:tcPr>
    </w:tblStylePr>
    <w:tblStylePr w:type="band1Horz">
      <w:tblPr/>
      <w:tcPr>
        <w:tcBorders>
          <w:top w:val="nil"/>
          <w:left w:val="nil"/>
          <w:bottom w:val="nil"/>
          <w:right w:val="nil"/>
          <w:insideH w:val="nil"/>
          <w:insideV w:val="nil"/>
        </w:tcBorders>
        <w:shd w:val="clear" w:color="auto" w:fill="BE8F00" w:themeFill="accent4" w:themeFillShade="BF"/>
      </w:tcPr>
    </w:tblStylePr>
  </w:style>
  <w:style w:type="table" w:styleId="189">
    <w:name w:val="Dark List Accent 5"/>
    <w:basedOn w:val="86"/>
    <w:qFormat/>
    <w:uiPriority w:val="70"/>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5B9BD5"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1E4D78"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2E75B5"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2E75B5" w:themeFill="accent5" w:themeFillShade="BF"/>
      </w:tcPr>
    </w:tblStylePr>
    <w:tblStylePr w:type="band1Vert">
      <w:tblPr/>
      <w:tcPr>
        <w:tcBorders>
          <w:top w:val="nil"/>
          <w:left w:val="nil"/>
          <w:bottom w:val="nil"/>
          <w:right w:val="nil"/>
          <w:insideH w:val="nil"/>
          <w:insideV w:val="nil"/>
        </w:tcBorders>
        <w:shd w:val="clear" w:color="auto" w:fill="2E75B5" w:themeFill="accent5" w:themeFillShade="BF"/>
      </w:tcPr>
    </w:tblStylePr>
    <w:tblStylePr w:type="band1Horz">
      <w:tblPr/>
      <w:tcPr>
        <w:tcBorders>
          <w:top w:val="nil"/>
          <w:left w:val="nil"/>
          <w:bottom w:val="nil"/>
          <w:right w:val="nil"/>
          <w:insideH w:val="nil"/>
          <w:insideV w:val="nil"/>
        </w:tcBorders>
        <w:shd w:val="clear" w:color="auto" w:fill="2E75B5" w:themeFill="accent5" w:themeFillShade="BF"/>
      </w:tcPr>
    </w:tblStylePr>
  </w:style>
  <w:style w:type="table" w:styleId="190">
    <w:name w:val="Dark List Accent 6"/>
    <w:basedOn w:val="86"/>
    <w:qFormat/>
    <w:uiPriority w:val="70"/>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70AD47"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538135"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191">
    <w:name w:val="Colorful Shading Accent 1"/>
    <w:basedOn w:val="86"/>
    <w:qFormat/>
    <w:uiPriority w:val="71"/>
    <w:rPr>
      <w:color w:val="000000" w:themeColor="text1"/>
      <w14:textFill>
        <w14:solidFill>
          <w14:schemeClr w14:val="tx1"/>
        </w14:solidFill>
      </w14:textFill>
    </w:rPr>
    <w:tblPr>
      <w:tblBorders>
        <w:top w:val="single" w:color="ED7D31" w:themeColor="accent2" w:sz="24" w:space="0"/>
        <w:left w:val="single" w:color="4472C4" w:themeColor="accent1" w:sz="4" w:space="0"/>
        <w:bottom w:val="single" w:color="4472C4" w:themeColor="accent1" w:sz="4" w:space="0"/>
        <w:right w:val="single" w:color="4472C4" w:themeColor="accen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CF1F9" w:themeFill="accent1" w:themeFillTint="19"/>
    </w:tcPr>
    <w:tblStylePr w:type="firstRow">
      <w:rPr>
        <w:b/>
        <w:bCs/>
      </w:rPr>
      <w:tblPr/>
      <w:tcPr>
        <w:tcBorders>
          <w:top w:val="nil"/>
          <w:left w:val="nil"/>
          <w:bottom w:val="single" w:color="ED7D31"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54378" w:themeFill="accen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54378" w:themeFill="accen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5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92">
    <w:name w:val="Colorful Shading Accent 2"/>
    <w:basedOn w:val="86"/>
    <w:qFormat/>
    <w:uiPriority w:val="71"/>
    <w:rPr>
      <w:color w:val="000000" w:themeColor="text1"/>
      <w14:textFill>
        <w14:solidFill>
          <w14:schemeClr w14:val="tx1"/>
        </w14:solidFill>
      </w14:textFill>
    </w:rPr>
    <w:tblPr>
      <w:tblBorders>
        <w:top w:val="single" w:color="ED7D31" w:themeColor="accent2" w:sz="24" w:space="0"/>
        <w:left w:val="single" w:color="ED7D31" w:themeColor="accent2" w:sz="4" w:space="0"/>
        <w:bottom w:val="single" w:color="ED7D31" w:themeColor="accent2" w:sz="4" w:space="0"/>
        <w:right w:val="single" w:color="ED7D31" w:themeColor="accent2"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DF2EA" w:themeFill="accent2" w:themeFillTint="19"/>
    </w:tcPr>
    <w:tblStylePr w:type="firstRow">
      <w:rPr>
        <w:b/>
        <w:bCs/>
      </w:rPr>
      <w:tblPr/>
      <w:tcPr>
        <w:tcBorders>
          <w:top w:val="nil"/>
          <w:left w:val="nil"/>
          <w:bottom w:val="single" w:color="ED7D31"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9D480D" w:themeFill="accent2"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9D480D" w:themeFill="accent2"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9D48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93">
    <w:name w:val="Colorful Shading Accent 3"/>
    <w:basedOn w:val="86"/>
    <w:qFormat/>
    <w:uiPriority w:val="71"/>
    <w:rPr>
      <w:color w:val="000000" w:themeColor="text1"/>
      <w14:textFill>
        <w14:solidFill>
          <w14:schemeClr w14:val="tx1"/>
        </w14:solidFill>
      </w14:textFill>
    </w:rPr>
    <w:tblPr>
      <w:tblBorders>
        <w:top w:val="single" w:color="FFC000" w:themeColor="accent4" w:sz="24" w:space="0"/>
        <w:left w:val="single" w:color="A5A5A5" w:themeColor="accent3" w:sz="4" w:space="0"/>
        <w:bottom w:val="single" w:color="A5A5A5" w:themeColor="accent3" w:sz="4" w:space="0"/>
        <w:right w:val="single" w:color="A5A5A5" w:themeColor="accent3"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6F6F6" w:themeFill="accent3" w:themeFillTint="19"/>
    </w:tcPr>
    <w:tblStylePr w:type="firstRow">
      <w:rPr>
        <w:b/>
        <w:bCs/>
      </w:rPr>
      <w:tblPr/>
      <w:tcPr>
        <w:tcBorders>
          <w:top w:val="nil"/>
          <w:left w:val="nil"/>
          <w:bottom w:val="single" w:color="FFC000" w:themeColor="accent4"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626262" w:themeFill="accent3"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626262" w:themeFill="accent3"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626262" w:themeFill="accent3" w:themeFillShade="99"/>
      </w:tcPr>
    </w:tblStylePr>
    <w:tblStylePr w:type="band1Vert">
      <w:tblPr/>
      <w:tcPr>
        <w:shd w:val="clear" w:color="auto" w:fill="DADADA" w:themeFill="accent3" w:themeFillTint="66"/>
      </w:tcPr>
    </w:tblStylePr>
    <w:tblStylePr w:type="band1Horz">
      <w:tblPr/>
      <w:tcPr>
        <w:shd w:val="clear" w:color="auto" w:fill="D2D2D2" w:themeFill="accent3" w:themeFillTint="7F"/>
      </w:tcPr>
    </w:tblStylePr>
  </w:style>
  <w:style w:type="table" w:styleId="194">
    <w:name w:val="Colorful Shading Accent 4"/>
    <w:basedOn w:val="86"/>
    <w:qFormat/>
    <w:uiPriority w:val="71"/>
    <w:rPr>
      <w:color w:val="000000" w:themeColor="text1"/>
      <w14:textFill>
        <w14:solidFill>
          <w14:schemeClr w14:val="tx1"/>
        </w14:solidFill>
      </w14:textFill>
    </w:rPr>
    <w:tblPr>
      <w:tblBorders>
        <w:top w:val="single" w:color="A5A5A5" w:themeColor="accent3" w:sz="24" w:space="0"/>
        <w:left w:val="single" w:color="FFC000" w:themeColor="accent4" w:sz="4" w:space="0"/>
        <w:bottom w:val="single" w:color="FFC000" w:themeColor="accent4" w:sz="4" w:space="0"/>
        <w:right w:val="single" w:color="FFC000" w:themeColor="accent4"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FF8E5" w:themeFill="accent4" w:themeFillTint="19"/>
    </w:tcPr>
    <w:tblStylePr w:type="firstRow">
      <w:rPr>
        <w:b/>
        <w:bCs/>
      </w:rPr>
      <w:tblPr/>
      <w:tcPr>
        <w:tcBorders>
          <w:top w:val="nil"/>
          <w:left w:val="nil"/>
          <w:bottom w:val="single" w:color="A5A5A5" w:themeColor="accent3"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997300" w:themeFill="accent4"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997300" w:themeFill="accent4"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7F" w:themeFill="accent4"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95">
    <w:name w:val="Colorful Shading Accent 5"/>
    <w:basedOn w:val="86"/>
    <w:qFormat/>
    <w:uiPriority w:val="71"/>
    <w:rPr>
      <w:color w:val="000000" w:themeColor="text1"/>
      <w14:textFill>
        <w14:solidFill>
          <w14:schemeClr w14:val="tx1"/>
        </w14:solidFill>
      </w14:textFill>
    </w:rPr>
    <w:tblPr>
      <w:tblBorders>
        <w:top w:val="single" w:color="70AD47" w:themeColor="accent6" w:sz="24" w:space="0"/>
        <w:left w:val="single" w:color="5B9BD5" w:themeColor="accent5" w:sz="4" w:space="0"/>
        <w:bottom w:val="single" w:color="5B9BD5" w:themeColor="accent5" w:sz="4" w:space="0"/>
        <w:right w:val="single" w:color="5B9BD5" w:themeColor="accent5"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EF5FA" w:themeFill="accent5" w:themeFillTint="19"/>
    </w:tcPr>
    <w:tblStylePr w:type="firstRow">
      <w:rPr>
        <w:b/>
        <w:bCs/>
      </w:rPr>
      <w:tblPr/>
      <w:tcPr>
        <w:tcBorders>
          <w:top w:val="nil"/>
          <w:left w:val="nil"/>
          <w:bottom w:val="single" w:color="70AD47" w:themeColor="accent6"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55D91" w:themeFill="accent5"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55D91" w:themeFill="accent5"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DEA" w:themeFill="accent5"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96">
    <w:name w:val="Colorful Shading Accent 6"/>
    <w:basedOn w:val="86"/>
    <w:qFormat/>
    <w:uiPriority w:val="71"/>
    <w:rPr>
      <w:color w:val="000000" w:themeColor="text1"/>
      <w14:textFill>
        <w14:solidFill>
          <w14:schemeClr w14:val="tx1"/>
        </w14:solidFill>
      </w14:textFill>
    </w:rPr>
    <w:tblPr>
      <w:tblBorders>
        <w:top w:val="single" w:color="5B9BD5" w:themeColor="accent5" w:sz="24" w:space="0"/>
        <w:left w:val="single" w:color="70AD47" w:themeColor="accent6" w:sz="4" w:space="0"/>
        <w:bottom w:val="single" w:color="70AD47" w:themeColor="accent6" w:sz="4" w:space="0"/>
        <w:right w:val="single" w:color="70AD47" w:themeColor="accent6"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0F7EC" w:themeFill="accent6" w:themeFillTint="19"/>
    </w:tcPr>
    <w:tblStylePr w:type="firstRow">
      <w:rPr>
        <w:b/>
        <w:bCs/>
      </w:rPr>
      <w:tblPr/>
      <w:tcPr>
        <w:tcBorders>
          <w:top w:val="nil"/>
          <w:left w:val="nil"/>
          <w:bottom w:val="single" w:color="5B9BD5" w:themeColor="accent5"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43672A" w:themeFill="accent6"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43672A" w:themeFill="accent6"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1" w:themeFill="accent6"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97">
    <w:name w:val="Colorful List Accent 1"/>
    <w:basedOn w:val="86"/>
    <w:qFormat/>
    <w:uiPriority w:val="72"/>
    <w:rPr>
      <w:color w:val="000000" w:themeColor="text1"/>
      <w14:textFill>
        <w14:solidFill>
          <w14:schemeClr w14:val="tx1"/>
        </w14:solidFill>
      </w14:textFill>
    </w:rPr>
    <w:tblPr>
      <w:tblCellMar>
        <w:top w:w="0" w:type="dxa"/>
        <w:left w:w="108" w:type="dxa"/>
        <w:bottom w:w="0" w:type="dxa"/>
        <w:right w:w="108" w:type="dxa"/>
      </w:tblCellMar>
    </w:tblPr>
    <w:tcPr>
      <w:shd w:val="clear" w:color="auto" w:fill="ECF1F9" w:themeFill="accen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D26012" w:themeFill="accent2" w:themeFillShade="CC"/>
      </w:tcPr>
    </w:tblStylePr>
    <w:tblStylePr w:type="lastRow">
      <w:rPr>
        <w:b/>
        <w:bCs/>
        <w:color w:val="D26012"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CF0" w:themeFill="accent1" w:themeFillTint="3F"/>
      </w:tcPr>
    </w:tblStylePr>
    <w:tblStylePr w:type="band1Horz">
      <w:tblPr/>
      <w:tcPr>
        <w:shd w:val="clear" w:color="auto" w:fill="D9E2F3" w:themeFill="accent1" w:themeFillTint="33"/>
      </w:tcPr>
    </w:tblStylePr>
  </w:style>
  <w:style w:type="table" w:styleId="198">
    <w:name w:val="Colorful List Accent 2"/>
    <w:basedOn w:val="86"/>
    <w:qFormat/>
    <w:uiPriority w:val="72"/>
    <w:rPr>
      <w:color w:val="000000" w:themeColor="text1"/>
      <w14:textFill>
        <w14:solidFill>
          <w14:schemeClr w14:val="tx1"/>
        </w14:solidFill>
      </w14:textFill>
    </w:rPr>
    <w:tblPr>
      <w:tblCellMar>
        <w:top w:w="0" w:type="dxa"/>
        <w:left w:w="108" w:type="dxa"/>
        <w:bottom w:w="0" w:type="dxa"/>
        <w:right w:w="108" w:type="dxa"/>
      </w:tblCellMar>
    </w:tblPr>
    <w:tcPr>
      <w:shd w:val="clear" w:color="auto" w:fill="FDF2EA" w:themeFill="accent2"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D26012" w:themeFill="accent2" w:themeFillShade="CC"/>
      </w:tcPr>
    </w:tblStylePr>
    <w:tblStylePr w:type="lastRow">
      <w:rPr>
        <w:b/>
        <w:bCs/>
        <w:color w:val="D26012"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C" w:themeFill="accent2" w:themeFillTint="3F"/>
      </w:tcPr>
    </w:tblStylePr>
    <w:tblStylePr w:type="band1Horz">
      <w:tblPr/>
      <w:tcPr>
        <w:shd w:val="clear" w:color="auto" w:fill="FBE4D5" w:themeFill="accent2" w:themeFillTint="33"/>
      </w:tcPr>
    </w:tblStylePr>
  </w:style>
  <w:style w:type="table" w:styleId="199">
    <w:name w:val="Colorful List Accent 3"/>
    <w:basedOn w:val="86"/>
    <w:qFormat/>
    <w:uiPriority w:val="72"/>
    <w:rPr>
      <w:color w:val="000000" w:themeColor="text1"/>
      <w14:textFill>
        <w14:solidFill>
          <w14:schemeClr w14:val="tx1"/>
        </w14:solidFill>
      </w14:textFill>
    </w:rPr>
    <w:tblPr>
      <w:tblCellMar>
        <w:top w:w="0" w:type="dxa"/>
        <w:left w:w="108" w:type="dxa"/>
        <w:bottom w:w="0" w:type="dxa"/>
        <w:right w:w="108" w:type="dxa"/>
      </w:tblCellMar>
    </w:tblPr>
    <w:tcPr>
      <w:shd w:val="clear" w:color="auto" w:fill="F6F6F6" w:themeFill="accent3"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CC9900" w:themeFill="accent4" w:themeFillShade="CC"/>
      </w:tcPr>
    </w:tblStylePr>
    <w:tblStylePr w:type="lastRow">
      <w:rPr>
        <w:b/>
        <w:bCs/>
        <w:color w:val="CC9A00"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CECEC" w:themeFill="accent3" w:themeFillTint="33"/>
      </w:tcPr>
    </w:tblStylePr>
  </w:style>
  <w:style w:type="table" w:styleId="200">
    <w:name w:val="Colorful List Accent 4"/>
    <w:basedOn w:val="86"/>
    <w:qFormat/>
    <w:uiPriority w:val="72"/>
    <w:rPr>
      <w:color w:val="000000" w:themeColor="text1"/>
      <w14:textFill>
        <w14:solidFill>
          <w14:schemeClr w14:val="tx1"/>
        </w14:solidFill>
      </w14:textFill>
    </w:rPr>
    <w:tblPr>
      <w:tblCellMar>
        <w:top w:w="0" w:type="dxa"/>
        <w:left w:w="108" w:type="dxa"/>
        <w:bottom w:w="0" w:type="dxa"/>
        <w:right w:w="108" w:type="dxa"/>
      </w:tblCellMar>
    </w:tblPr>
    <w:tcPr>
      <w:shd w:val="clear" w:color="auto" w:fill="FFF8E5" w:themeFill="accent4"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838383" w:themeFill="accent3" w:themeFillShade="CC"/>
      </w:tcPr>
    </w:tblStylePr>
    <w:tblStylePr w:type="lastRow">
      <w:rPr>
        <w:b/>
        <w:bCs/>
        <w:color w:val="848484"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BF" w:themeFill="accent4" w:themeFillTint="3F"/>
      </w:tcPr>
    </w:tblStylePr>
    <w:tblStylePr w:type="band1Horz">
      <w:tblPr/>
      <w:tcPr>
        <w:shd w:val="clear" w:color="auto" w:fill="FEF2CC" w:themeFill="accent4" w:themeFillTint="33"/>
      </w:tcPr>
    </w:tblStylePr>
  </w:style>
  <w:style w:type="table" w:styleId="201">
    <w:name w:val="Colorful List Accent 5"/>
    <w:basedOn w:val="86"/>
    <w:autoRedefine/>
    <w:qFormat/>
    <w:uiPriority w:val="72"/>
    <w:rPr>
      <w:color w:val="000000" w:themeColor="text1"/>
      <w14:textFill>
        <w14:solidFill>
          <w14:schemeClr w14:val="tx1"/>
        </w14:solidFill>
      </w14:textFill>
    </w:rPr>
    <w:tblPr>
      <w:tblCellMar>
        <w:top w:w="0" w:type="dxa"/>
        <w:left w:w="108" w:type="dxa"/>
        <w:bottom w:w="0" w:type="dxa"/>
        <w:right w:w="108" w:type="dxa"/>
      </w:tblCellMar>
    </w:tblPr>
    <w:tcPr>
      <w:shd w:val="clear" w:color="auto" w:fill="EEF5FA" w:themeFill="accent5"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598A38" w:themeFill="accent6" w:themeFillShade="CC"/>
      </w:tcPr>
    </w:tblStylePr>
    <w:tblStylePr w:type="lastRow">
      <w:rPr>
        <w:b/>
        <w:bCs/>
        <w:color w:val="5A8A39"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202">
    <w:name w:val="Colorful List Accent 6"/>
    <w:basedOn w:val="86"/>
    <w:qFormat/>
    <w:uiPriority w:val="72"/>
    <w:rPr>
      <w:color w:val="000000" w:themeColor="text1"/>
      <w14:textFill>
        <w14:solidFill>
          <w14:schemeClr w14:val="tx1"/>
        </w14:solidFill>
      </w14:textFill>
    </w:rPr>
    <w:tblPr>
      <w:tblCellMar>
        <w:top w:w="0" w:type="dxa"/>
        <w:left w:w="108" w:type="dxa"/>
        <w:bottom w:w="0" w:type="dxa"/>
        <w:right w:w="108" w:type="dxa"/>
      </w:tblCellMar>
    </w:tblPr>
    <w:tcPr>
      <w:shd w:val="clear" w:color="auto" w:fill="F0F7EC" w:themeFill="accent6"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317DC1" w:themeFill="accent5" w:themeFillShade="CC"/>
      </w:tcPr>
    </w:tblStylePr>
    <w:tblStylePr w:type="lastRow">
      <w:rPr>
        <w:b/>
        <w:bCs/>
        <w:color w:val="327DC2"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203">
    <w:name w:val="Colorful Grid Accent 1"/>
    <w:basedOn w:val="86"/>
    <w:qFormat/>
    <w:uiPriority w:val="73"/>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14:textFill>
          <w14:solidFill>
            <w14:schemeClr w14:val="tx1"/>
          </w14:solidFill>
        </w14:textFill>
      </w:rPr>
      <w:tblPr/>
      <w:tcPr>
        <w:shd w:val="clear" w:color="auto" w:fill="B4C6E7" w:themeFill="accent1" w:themeFillTint="66"/>
      </w:tcPr>
    </w:tblStylePr>
    <w:tblStylePr w:type="firstCol">
      <w:rPr>
        <w:color w:val="FFFFFF" w:themeColor="background1"/>
        <w14:textFill>
          <w14:solidFill>
            <w14:schemeClr w14:val="bg1"/>
          </w14:solidFill>
        </w14:textFill>
      </w:rPr>
      <w:tblPr/>
      <w:tcPr>
        <w:shd w:val="clear" w:color="auto" w:fill="2F5496" w:themeFill="accent1" w:themeFillShade="BF"/>
      </w:tcPr>
    </w:tblStylePr>
    <w:tblStylePr w:type="lastCol">
      <w:rPr>
        <w:color w:val="FFFFFF" w:themeColor="background1"/>
        <w14:textFill>
          <w14:solidFill>
            <w14:schemeClr w14:val="bg1"/>
          </w14:solidFill>
        </w14:textFill>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204">
    <w:name w:val="Colorful Grid Accent 2"/>
    <w:basedOn w:val="86"/>
    <w:qFormat/>
    <w:uiPriority w:val="73"/>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14:textFill>
          <w14:solidFill>
            <w14:schemeClr w14:val="tx1"/>
          </w14:solidFill>
        </w14:textFill>
      </w:rPr>
      <w:tblPr/>
      <w:tcPr>
        <w:shd w:val="clear" w:color="auto" w:fill="F7CAAC" w:themeFill="accent2" w:themeFillTint="66"/>
      </w:tcPr>
    </w:tblStylePr>
    <w:tblStylePr w:type="firstCol">
      <w:rPr>
        <w:color w:val="FFFFFF" w:themeColor="background1"/>
        <w14:textFill>
          <w14:solidFill>
            <w14:schemeClr w14:val="bg1"/>
          </w14:solidFill>
        </w14:textFill>
      </w:rPr>
      <w:tblPr/>
      <w:tcPr>
        <w:shd w:val="clear" w:color="auto" w:fill="C55911" w:themeFill="accent2" w:themeFillShade="BF"/>
      </w:tcPr>
    </w:tblStylePr>
    <w:tblStylePr w:type="lastCol">
      <w:rPr>
        <w:color w:val="FFFFFF" w:themeColor="background1"/>
        <w14:textFill>
          <w14:solidFill>
            <w14:schemeClr w14:val="bg1"/>
          </w14:solidFill>
        </w14:textFill>
      </w:rPr>
      <w:tblPr/>
      <w:tcPr>
        <w:shd w:val="clear" w:color="auto" w:fill="C5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205">
    <w:name w:val="Colorful Grid Accent 3"/>
    <w:basedOn w:val="86"/>
    <w:qFormat/>
    <w:uiPriority w:val="73"/>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ECECEC" w:themeFill="accent3" w:themeFillTint="33"/>
    </w:tcPr>
    <w:tblStylePr w:type="firstRow">
      <w:rPr>
        <w:b/>
        <w:bCs/>
      </w:rPr>
      <w:tblPr/>
      <w:tcPr>
        <w:shd w:val="clear" w:color="auto" w:fill="DADADA" w:themeFill="accent3" w:themeFillTint="66"/>
      </w:tcPr>
    </w:tblStylePr>
    <w:tblStylePr w:type="lastRow">
      <w:rPr>
        <w:b/>
        <w:bCs/>
        <w:color w:val="000000" w:themeColor="text1"/>
        <w14:textFill>
          <w14:solidFill>
            <w14:schemeClr w14:val="tx1"/>
          </w14:solidFill>
        </w14:textFill>
      </w:rPr>
      <w:tblPr/>
      <w:tcPr>
        <w:shd w:val="clear" w:color="auto" w:fill="DADADA" w:themeFill="accent3" w:themeFillTint="66"/>
      </w:tcPr>
    </w:tblStylePr>
    <w:tblStylePr w:type="firstCol">
      <w:rPr>
        <w:color w:val="FFFFFF" w:themeColor="background1"/>
        <w14:textFill>
          <w14:solidFill>
            <w14:schemeClr w14:val="bg1"/>
          </w14:solidFill>
        </w14:textFill>
      </w:rPr>
      <w:tblPr/>
      <w:tcPr>
        <w:shd w:val="clear" w:color="auto" w:fill="7B7B7B" w:themeFill="accent3" w:themeFillShade="BF"/>
      </w:tcPr>
    </w:tblStylePr>
    <w:tblStylePr w:type="lastCol">
      <w:rPr>
        <w:color w:val="FFFFFF" w:themeColor="background1"/>
        <w14:textFill>
          <w14:solidFill>
            <w14:schemeClr w14:val="bg1"/>
          </w14:solidFill>
        </w14:textFill>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206">
    <w:name w:val="Colorful Grid Accent 4"/>
    <w:basedOn w:val="86"/>
    <w:qFormat/>
    <w:uiPriority w:val="73"/>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FEF2CC" w:themeFill="accent4" w:themeFillTint="33"/>
    </w:tcPr>
    <w:tblStylePr w:type="firstRow">
      <w:rPr>
        <w:b/>
        <w:bCs/>
      </w:rPr>
      <w:tblPr/>
      <w:tcPr>
        <w:shd w:val="clear" w:color="auto" w:fill="FFE599" w:themeFill="accent4" w:themeFillTint="66"/>
      </w:tcPr>
    </w:tblStylePr>
    <w:tblStylePr w:type="lastRow">
      <w:rPr>
        <w:b/>
        <w:bCs/>
        <w:color w:val="000000" w:themeColor="text1"/>
        <w14:textFill>
          <w14:solidFill>
            <w14:schemeClr w14:val="tx1"/>
          </w14:solidFill>
        </w14:textFill>
      </w:rPr>
      <w:tblPr/>
      <w:tcPr>
        <w:shd w:val="clear" w:color="auto" w:fill="FFE599" w:themeFill="accent4" w:themeFillTint="66"/>
      </w:tcPr>
    </w:tblStylePr>
    <w:tblStylePr w:type="firstCol">
      <w:rPr>
        <w:color w:val="FFFFFF" w:themeColor="background1"/>
        <w14:textFill>
          <w14:solidFill>
            <w14:schemeClr w14:val="bg1"/>
          </w14:solidFill>
        </w14:textFill>
      </w:rPr>
      <w:tblPr/>
      <w:tcPr>
        <w:shd w:val="clear" w:color="auto" w:fill="BE8F00" w:themeFill="accent4" w:themeFillShade="BF"/>
      </w:tcPr>
    </w:tblStylePr>
    <w:tblStylePr w:type="lastCol">
      <w:rPr>
        <w:color w:val="FFFFFF" w:themeColor="background1"/>
        <w14:textFill>
          <w14:solidFill>
            <w14:schemeClr w14:val="bg1"/>
          </w14:solidFill>
        </w14:textFill>
      </w:rPr>
      <w:tblPr/>
      <w:tcPr>
        <w:shd w:val="clear" w:color="auto" w:fill="BE8F00" w:themeFill="accent4" w:themeFillShade="BF"/>
      </w:tcPr>
    </w:tblStylePr>
    <w:tblStylePr w:type="band1Vert">
      <w:tblPr/>
      <w:tcPr>
        <w:shd w:val="clear" w:color="auto" w:fill="FFDF7F" w:themeFill="accent4" w:themeFillTint="7F"/>
      </w:tcPr>
    </w:tblStylePr>
    <w:tblStylePr w:type="band1Horz">
      <w:tblPr/>
      <w:tcPr>
        <w:shd w:val="clear" w:color="auto" w:fill="FFDF7F" w:themeFill="accent4" w:themeFillTint="7F"/>
      </w:tcPr>
    </w:tblStylePr>
  </w:style>
  <w:style w:type="table" w:styleId="207">
    <w:name w:val="Colorful Grid Accent 5"/>
    <w:basedOn w:val="86"/>
    <w:qFormat/>
    <w:uiPriority w:val="73"/>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14:textFill>
          <w14:solidFill>
            <w14:schemeClr w14:val="tx1"/>
          </w14:solidFill>
        </w14:textFill>
      </w:rPr>
      <w:tblPr/>
      <w:tcPr>
        <w:shd w:val="clear" w:color="auto" w:fill="BDD6EE" w:themeFill="accent5" w:themeFillTint="66"/>
      </w:tcPr>
    </w:tblStylePr>
    <w:tblStylePr w:type="firstCol">
      <w:rPr>
        <w:color w:val="FFFFFF" w:themeColor="background1"/>
        <w14:textFill>
          <w14:solidFill>
            <w14:schemeClr w14:val="bg1"/>
          </w14:solidFill>
        </w14:textFill>
      </w:rPr>
      <w:tblPr/>
      <w:tcPr>
        <w:shd w:val="clear" w:color="auto" w:fill="2E75B5" w:themeFill="accent5" w:themeFillShade="BF"/>
      </w:tcPr>
    </w:tblStylePr>
    <w:tblStylePr w:type="lastCol">
      <w:rPr>
        <w:color w:val="FFFFFF" w:themeColor="background1"/>
        <w14:textFill>
          <w14:solidFill>
            <w14:schemeClr w14:val="bg1"/>
          </w14:solidFill>
        </w14:textFill>
      </w:rPr>
      <w:tblPr/>
      <w:tcPr>
        <w:shd w:val="clear" w:color="auto" w:fill="2E75B5" w:themeFill="accent5" w:themeFillShade="BF"/>
      </w:tcPr>
    </w:tblStylePr>
    <w:tblStylePr w:type="band1Vert">
      <w:tblPr/>
      <w:tcPr>
        <w:shd w:val="clear" w:color="auto" w:fill="ADCDEA" w:themeFill="accent5" w:themeFillTint="7F"/>
      </w:tcPr>
    </w:tblStylePr>
    <w:tblStylePr w:type="band1Horz">
      <w:tblPr/>
      <w:tcPr>
        <w:shd w:val="clear" w:color="auto" w:fill="ADCDEA" w:themeFill="accent5" w:themeFillTint="7F"/>
      </w:tcPr>
    </w:tblStylePr>
  </w:style>
  <w:style w:type="table" w:styleId="208">
    <w:name w:val="Colorful Grid Accent 6"/>
    <w:basedOn w:val="86"/>
    <w:qFormat/>
    <w:uiPriority w:val="73"/>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14:textFill>
          <w14:solidFill>
            <w14:schemeClr w14:val="tx1"/>
          </w14:solidFill>
        </w14:textFill>
      </w:rPr>
      <w:tblPr/>
      <w:tcPr>
        <w:shd w:val="clear" w:color="auto" w:fill="C5E0B3" w:themeFill="accent6" w:themeFillTint="66"/>
      </w:tcPr>
    </w:tblStylePr>
    <w:tblStylePr w:type="firstCol">
      <w:rPr>
        <w:color w:val="FFFFFF" w:themeColor="background1"/>
        <w14:textFill>
          <w14:solidFill>
            <w14:schemeClr w14:val="bg1"/>
          </w14:solidFill>
        </w14:textFill>
      </w:rPr>
      <w:tblPr/>
      <w:tcPr>
        <w:shd w:val="clear" w:color="auto" w:fill="538135" w:themeFill="accent6" w:themeFillShade="BF"/>
      </w:tcPr>
    </w:tblStylePr>
    <w:tblStylePr w:type="lastCol">
      <w:rPr>
        <w:color w:val="FFFFFF" w:themeColor="background1"/>
        <w14:textFill>
          <w14:solidFill>
            <w14:schemeClr w14:val="bg1"/>
          </w14:solidFill>
        </w14:textFill>
      </w:rPr>
      <w:tblPr/>
      <w:tcPr>
        <w:shd w:val="clear" w:color="auto" w:fill="538135" w:themeFill="accent6" w:themeFillShade="BF"/>
      </w:tcPr>
    </w:tblStylePr>
    <w:tblStylePr w:type="band1Vert">
      <w:tblPr/>
      <w:tcPr>
        <w:shd w:val="clear" w:color="auto" w:fill="B7D8A1" w:themeFill="accent6" w:themeFillTint="7F"/>
      </w:tcPr>
    </w:tblStylePr>
    <w:tblStylePr w:type="band1Horz">
      <w:tblPr/>
      <w:tcPr>
        <w:shd w:val="clear" w:color="auto" w:fill="B7D8A1" w:themeFill="accent6" w:themeFillTint="7F"/>
      </w:tcPr>
    </w:tblStylePr>
  </w:style>
  <w:style w:type="character" w:styleId="210">
    <w:name w:val="Emphasis"/>
    <w:qFormat/>
    <w:uiPriority w:val="20"/>
    <w:rPr>
      <w:rFonts w:ascii="Times New Roman" w:hAnsi="Times New Roman"/>
      <w:i/>
      <w:iCs/>
      <w:sz w:val="24"/>
    </w:rPr>
  </w:style>
  <w:style w:type="character" w:styleId="211">
    <w:name w:val="HTML Definition"/>
    <w:basedOn w:val="209"/>
    <w:semiHidden/>
    <w:unhideWhenUsed/>
    <w:qFormat/>
    <w:uiPriority w:val="0"/>
    <w:rPr>
      <w:i/>
      <w:iCs/>
    </w:rPr>
  </w:style>
  <w:style w:type="character" w:styleId="212">
    <w:name w:val="HTML Typewriter"/>
    <w:basedOn w:val="209"/>
    <w:semiHidden/>
    <w:unhideWhenUsed/>
    <w:qFormat/>
    <w:uiPriority w:val="0"/>
    <w:rPr>
      <w:rFonts w:ascii="Consolas" w:hAnsi="Consolas"/>
      <w:sz w:val="20"/>
      <w:szCs w:val="20"/>
    </w:rPr>
  </w:style>
  <w:style w:type="character" w:styleId="213">
    <w:name w:val="HTML Acronym"/>
    <w:basedOn w:val="209"/>
    <w:semiHidden/>
    <w:unhideWhenUsed/>
    <w:qFormat/>
    <w:uiPriority w:val="0"/>
  </w:style>
  <w:style w:type="character" w:styleId="214">
    <w:name w:val="HTML Variable"/>
    <w:basedOn w:val="209"/>
    <w:semiHidden/>
    <w:unhideWhenUsed/>
    <w:qFormat/>
    <w:uiPriority w:val="0"/>
    <w:rPr>
      <w:i/>
      <w:iCs/>
    </w:rPr>
  </w:style>
  <w:style w:type="character" w:styleId="215">
    <w:name w:val="Hyperlink"/>
    <w:basedOn w:val="209"/>
    <w:unhideWhenUsed/>
    <w:qFormat/>
    <w:uiPriority w:val="0"/>
    <w:rPr>
      <w:color w:val="0563C1" w:themeColor="hyperlink"/>
      <w:u w:val="single"/>
      <w14:textFill>
        <w14:solidFill>
          <w14:schemeClr w14:val="hlink"/>
        </w14:solidFill>
      </w14:textFill>
    </w:rPr>
  </w:style>
  <w:style w:type="character" w:styleId="216">
    <w:name w:val="HTML Code"/>
    <w:basedOn w:val="209"/>
    <w:semiHidden/>
    <w:unhideWhenUsed/>
    <w:qFormat/>
    <w:uiPriority w:val="0"/>
    <w:rPr>
      <w:rFonts w:ascii="Consolas" w:hAnsi="Consolas"/>
      <w:sz w:val="20"/>
      <w:szCs w:val="20"/>
    </w:rPr>
  </w:style>
  <w:style w:type="character" w:styleId="217">
    <w:name w:val="annotation reference"/>
    <w:basedOn w:val="209"/>
    <w:semiHidden/>
    <w:unhideWhenUsed/>
    <w:qFormat/>
    <w:uiPriority w:val="0"/>
    <w:rPr>
      <w:rFonts w:ascii="Times New Roman" w:hAnsi="Times New Roman"/>
      <w:sz w:val="24"/>
      <w:szCs w:val="16"/>
    </w:rPr>
  </w:style>
  <w:style w:type="character" w:styleId="218">
    <w:name w:val="HTML Cite"/>
    <w:basedOn w:val="209"/>
    <w:semiHidden/>
    <w:unhideWhenUsed/>
    <w:qFormat/>
    <w:uiPriority w:val="0"/>
    <w:rPr>
      <w:i/>
      <w:iCs/>
    </w:rPr>
  </w:style>
  <w:style w:type="character" w:styleId="219">
    <w:name w:val="HTML Keyboard"/>
    <w:basedOn w:val="209"/>
    <w:semiHidden/>
    <w:unhideWhenUsed/>
    <w:qFormat/>
    <w:uiPriority w:val="0"/>
    <w:rPr>
      <w:rFonts w:ascii="Consolas" w:hAnsi="Consolas"/>
      <w:sz w:val="20"/>
      <w:szCs w:val="20"/>
    </w:rPr>
  </w:style>
  <w:style w:type="character" w:styleId="220">
    <w:name w:val="HTML Sample"/>
    <w:basedOn w:val="209"/>
    <w:semiHidden/>
    <w:unhideWhenUsed/>
    <w:qFormat/>
    <w:uiPriority w:val="0"/>
    <w:rPr>
      <w:rFonts w:ascii="Consolas" w:hAnsi="Consolas"/>
      <w:sz w:val="24"/>
      <w:szCs w:val="24"/>
    </w:rPr>
  </w:style>
  <w:style w:type="character" w:customStyle="1" w:styleId="221">
    <w:name w:val="标题 1 Char"/>
    <w:link w:val="3"/>
    <w:qFormat/>
    <w:uiPriority w:val="9"/>
    <w:rPr>
      <w:b/>
      <w:bCs/>
      <w:color w:val="21798E"/>
      <w:sz w:val="22"/>
      <w:szCs w:val="28"/>
    </w:rPr>
  </w:style>
  <w:style w:type="character" w:customStyle="1" w:styleId="222">
    <w:name w:val="标题 2 Char"/>
    <w:link w:val="4"/>
    <w:autoRedefine/>
    <w:qFormat/>
    <w:uiPriority w:val="9"/>
    <w:rPr>
      <w:bCs/>
      <w:color w:val="2DA2BF"/>
      <w:szCs w:val="26"/>
    </w:rPr>
  </w:style>
  <w:style w:type="character" w:customStyle="1" w:styleId="223">
    <w:name w:val="标题 3 Char"/>
    <w:link w:val="5"/>
    <w:autoRedefine/>
    <w:qFormat/>
    <w:uiPriority w:val="9"/>
    <w:rPr>
      <w:rFonts w:ascii="Times New Roman" w:hAnsi="Times New Roman"/>
      <w:b/>
      <w:bCs/>
      <w:color w:val="2DA2BF"/>
      <w:sz w:val="24"/>
    </w:rPr>
  </w:style>
  <w:style w:type="character" w:customStyle="1" w:styleId="224">
    <w:name w:val="标题 5 Char"/>
    <w:link w:val="7"/>
    <w:qFormat/>
    <w:uiPriority w:val="9"/>
    <w:rPr>
      <w:rFonts w:ascii="Times New Roman" w:hAnsi="Times New Roman"/>
      <w:color w:val="16505E"/>
      <w:sz w:val="24"/>
    </w:rPr>
  </w:style>
  <w:style w:type="character" w:customStyle="1" w:styleId="225">
    <w:name w:val="标题 6 Char"/>
    <w:link w:val="8"/>
    <w:qFormat/>
    <w:uiPriority w:val="9"/>
    <w:rPr>
      <w:rFonts w:ascii="Times New Roman" w:hAnsi="Times New Roman"/>
      <w:i/>
      <w:iCs/>
      <w:color w:val="16505E"/>
      <w:sz w:val="24"/>
    </w:rPr>
  </w:style>
  <w:style w:type="character" w:customStyle="1" w:styleId="226">
    <w:name w:val="批注文字 Char"/>
    <w:link w:val="28"/>
    <w:semiHidden/>
    <w:qFormat/>
    <w:uiPriority w:val="0"/>
    <w:rPr>
      <w:rFonts w:ascii="Times New Roman" w:hAnsi="Times New Roman" w:cs="Cambria"/>
      <w:sz w:val="24"/>
      <w:lang w:val="en-NZ"/>
    </w:rPr>
  </w:style>
  <w:style w:type="character" w:customStyle="1" w:styleId="227">
    <w:name w:val="标题 4 Char"/>
    <w:link w:val="6"/>
    <w:qFormat/>
    <w:uiPriority w:val="9"/>
    <w:rPr>
      <w:rFonts w:ascii="Times New Roman" w:hAnsi="Times New Roman"/>
      <w:bCs/>
      <w:i/>
      <w:iCs/>
      <w:color w:val="2DA2BF"/>
      <w:sz w:val="24"/>
    </w:rPr>
  </w:style>
  <w:style w:type="character" w:customStyle="1" w:styleId="228">
    <w:name w:val="标题 7 Char"/>
    <w:link w:val="9"/>
    <w:qFormat/>
    <w:uiPriority w:val="9"/>
    <w:rPr>
      <w:rFonts w:ascii="Times New Roman" w:hAnsi="Times New Roman"/>
      <w:i/>
      <w:iCs/>
      <w:color w:val="404040"/>
      <w:sz w:val="24"/>
    </w:rPr>
  </w:style>
  <w:style w:type="character" w:customStyle="1" w:styleId="229">
    <w:name w:val="标题 8 Char"/>
    <w:link w:val="10"/>
    <w:autoRedefine/>
    <w:qFormat/>
    <w:uiPriority w:val="9"/>
    <w:rPr>
      <w:rFonts w:ascii="Times New Roman" w:hAnsi="Times New Roman"/>
      <w:color w:val="2DA2BF"/>
      <w:sz w:val="24"/>
    </w:rPr>
  </w:style>
  <w:style w:type="character" w:customStyle="1" w:styleId="230">
    <w:name w:val="标题 9 Char"/>
    <w:link w:val="11"/>
    <w:autoRedefine/>
    <w:qFormat/>
    <w:uiPriority w:val="9"/>
    <w:rPr>
      <w:rFonts w:ascii="Times New Roman" w:hAnsi="Times New Roman"/>
      <w:i/>
      <w:iCs/>
      <w:color w:val="404040"/>
      <w:sz w:val="24"/>
    </w:rPr>
  </w:style>
  <w:style w:type="paragraph" w:customStyle="1" w:styleId="231">
    <w:name w:val="FigureCaption"/>
    <w:qFormat/>
    <w:uiPriority w:val="0"/>
    <w:pPr>
      <w:spacing w:before="60" w:after="300"/>
      <w:jc w:val="both"/>
    </w:pPr>
    <w:rPr>
      <w:rFonts w:ascii="Times New Roman" w:hAnsi="Times New Roman" w:eastAsia="Times New Roman" w:cs="Latha"/>
      <w:sz w:val="24"/>
      <w:lang w:val="en-US" w:eastAsia="en-US" w:bidi="ar-SA"/>
    </w:rPr>
  </w:style>
  <w:style w:type="paragraph" w:customStyle="1" w:styleId="232">
    <w:name w:val="Authors"/>
    <w:autoRedefine/>
    <w:qFormat/>
    <w:uiPriority w:val="0"/>
    <w:pPr>
      <w:spacing w:before="360" w:after="360"/>
      <w:jc w:val="both"/>
    </w:pPr>
    <w:rPr>
      <w:rFonts w:ascii="Times New Roman" w:hAnsi="Times New Roman" w:eastAsia="Times New Roman" w:cs="Latha"/>
      <w:sz w:val="28"/>
      <w:szCs w:val="22"/>
      <w:lang w:val="en-US" w:eastAsia="en-US" w:bidi="ar-SA"/>
    </w:rPr>
  </w:style>
  <w:style w:type="paragraph" w:customStyle="1" w:styleId="233">
    <w:name w:val="ManuscriptTitle"/>
    <w:autoRedefine/>
    <w:qFormat/>
    <w:uiPriority w:val="0"/>
    <w:pPr>
      <w:spacing w:after="240"/>
      <w:jc w:val="center"/>
    </w:pPr>
    <w:rPr>
      <w:rFonts w:ascii="Times New Roman" w:hAnsi="Times New Roman" w:eastAsia="Times New Roman" w:cs="Latha"/>
      <w:sz w:val="44"/>
      <w:szCs w:val="22"/>
      <w:lang w:val="en-US" w:eastAsia="en-US" w:bidi="ar-SA"/>
    </w:rPr>
  </w:style>
  <w:style w:type="paragraph" w:customStyle="1" w:styleId="234">
    <w:name w:val="AuthorAffiliation"/>
    <w:qFormat/>
    <w:uiPriority w:val="0"/>
    <w:pPr>
      <w:spacing w:after="200"/>
      <w:jc w:val="both"/>
    </w:pPr>
    <w:rPr>
      <w:rFonts w:ascii="Times New Roman" w:hAnsi="Times New Roman" w:eastAsia="Times New Roman" w:cs="Latha"/>
      <w:sz w:val="24"/>
      <w:szCs w:val="22"/>
      <w:lang w:val="en-US" w:eastAsia="en-US" w:bidi="ar-SA"/>
    </w:rPr>
  </w:style>
  <w:style w:type="paragraph" w:customStyle="1" w:styleId="235">
    <w:name w:val="AbstractText"/>
    <w:qFormat/>
    <w:uiPriority w:val="0"/>
    <w:pPr>
      <w:spacing w:after="120"/>
      <w:ind w:left="544" w:right="544"/>
      <w:jc w:val="both"/>
    </w:pPr>
    <w:rPr>
      <w:rFonts w:ascii="Times New Roman" w:hAnsi="Times New Roman" w:eastAsia="Times New Roman" w:cs="Latha"/>
      <w:sz w:val="24"/>
      <w:szCs w:val="22"/>
      <w:lang w:val="en-US" w:eastAsia="en-US" w:bidi="ar-SA"/>
    </w:rPr>
  </w:style>
  <w:style w:type="paragraph" w:customStyle="1" w:styleId="236">
    <w:name w:val="Equation"/>
    <w:link w:val="379"/>
    <w:autoRedefine/>
    <w:qFormat/>
    <w:uiPriority w:val="0"/>
    <w:pPr>
      <w:tabs>
        <w:tab w:val="center" w:pos="4507"/>
        <w:tab w:val="right" w:pos="9000"/>
      </w:tabs>
      <w:spacing w:before="60" w:after="120" w:line="480" w:lineRule="auto"/>
      <w:jc w:val="center"/>
    </w:pPr>
    <w:rPr>
      <w:rFonts w:ascii="Times New Roman" w:hAnsi="Times New Roman" w:eastAsia="Times New Roman" w:cs="Latha"/>
      <w:sz w:val="24"/>
      <w:szCs w:val="22"/>
      <w:lang w:val="en-US" w:eastAsia="en-US" w:bidi="ar-SA"/>
    </w:rPr>
  </w:style>
  <w:style w:type="paragraph" w:customStyle="1" w:styleId="237">
    <w:name w:val="TOC 标题1"/>
    <w:basedOn w:val="3"/>
    <w:next w:val="1"/>
    <w:qFormat/>
    <w:uiPriority w:val="39"/>
    <w:pPr>
      <w:outlineLvl w:val="9"/>
    </w:pPr>
    <w:rPr>
      <w:rFonts w:cs="Latha"/>
    </w:rPr>
  </w:style>
  <w:style w:type="paragraph" w:customStyle="1" w:styleId="238">
    <w:name w:val="TableTitle"/>
    <w:basedOn w:val="1"/>
    <w:qFormat/>
    <w:uiPriority w:val="0"/>
    <w:pPr>
      <w:spacing w:before="120" w:after="120"/>
      <w:jc w:val="both"/>
    </w:pPr>
    <w:rPr>
      <w:rFonts w:eastAsia="宋体"/>
      <w:bCs/>
      <w:szCs w:val="18"/>
      <w:lang w:val="en-GB"/>
    </w:rPr>
  </w:style>
  <w:style w:type="paragraph" w:customStyle="1" w:styleId="239">
    <w:name w:val="Keywords"/>
    <w:qFormat/>
    <w:uiPriority w:val="0"/>
    <w:pPr>
      <w:spacing w:before="120" w:after="120" w:line="480" w:lineRule="auto"/>
    </w:pPr>
    <w:rPr>
      <w:rFonts w:ascii="Times New Roman" w:hAnsi="Times New Roman" w:eastAsia="Times New Roman" w:cs="Latha"/>
      <w:sz w:val="24"/>
      <w:szCs w:val="24"/>
      <w:lang w:val="en-US" w:eastAsia="en-US" w:bidi="ar-SA"/>
    </w:rPr>
  </w:style>
  <w:style w:type="paragraph" w:customStyle="1" w:styleId="240">
    <w:name w:val="DefListTitle"/>
    <w:autoRedefine/>
    <w:qFormat/>
    <w:uiPriority w:val="0"/>
    <w:pPr>
      <w:spacing w:after="200" w:line="480" w:lineRule="auto"/>
    </w:pPr>
    <w:rPr>
      <w:rFonts w:ascii="Times New Roman" w:hAnsi="Times New Roman" w:eastAsia="Times New Roman" w:cs="Latha"/>
      <w:sz w:val="24"/>
      <w:szCs w:val="22"/>
      <w:lang w:val="en-US" w:eastAsia="en-US" w:bidi="ar-SA"/>
    </w:rPr>
  </w:style>
  <w:style w:type="paragraph" w:customStyle="1" w:styleId="241">
    <w:name w:val="Extract"/>
    <w:qFormat/>
    <w:uiPriority w:val="0"/>
    <w:pPr>
      <w:spacing w:after="200" w:line="480" w:lineRule="auto"/>
      <w:ind w:left="720" w:right="720"/>
    </w:pPr>
    <w:rPr>
      <w:rFonts w:ascii="Times New Roman" w:hAnsi="Times New Roman" w:eastAsia="Times New Roman" w:cs="Latha"/>
      <w:sz w:val="24"/>
      <w:szCs w:val="24"/>
      <w:lang w:val="en-US" w:eastAsia="en-US" w:bidi="ar-SA"/>
    </w:rPr>
  </w:style>
  <w:style w:type="paragraph" w:customStyle="1" w:styleId="242">
    <w:name w:val="AppendixTitle"/>
    <w:autoRedefine/>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43">
    <w:name w:val="AbstractTitle"/>
    <w:basedOn w:val="3"/>
    <w:qFormat/>
    <w:uiPriority w:val="0"/>
    <w:pPr>
      <w:spacing w:after="200"/>
      <w:jc w:val="center"/>
    </w:pPr>
    <w:rPr>
      <w:rFonts w:cs="Tahoma" w:eastAsiaTheme="minorHAnsi"/>
      <w:b w:val="0"/>
      <w:iCs/>
      <w:sz w:val="24"/>
      <w:szCs w:val="16"/>
    </w:rPr>
  </w:style>
  <w:style w:type="paragraph" w:customStyle="1" w:styleId="244">
    <w:name w:val="AcknowledgementTitle"/>
    <w:basedOn w:val="3"/>
    <w:qFormat/>
    <w:uiPriority w:val="0"/>
    <w:pPr>
      <w:spacing w:after="200"/>
    </w:pPr>
    <w:rPr>
      <w:rFonts w:cs="Latha" w:eastAsiaTheme="minorHAnsi"/>
      <w:color w:val="002060"/>
      <w:sz w:val="24"/>
      <w:szCs w:val="24"/>
    </w:rPr>
  </w:style>
  <w:style w:type="paragraph" w:customStyle="1" w:styleId="245">
    <w:name w:val="AppendixText"/>
    <w:autoRedefine/>
    <w:qFormat/>
    <w:uiPriority w:val="0"/>
    <w:pPr>
      <w:spacing w:afterLines="120" w:line="480" w:lineRule="auto"/>
    </w:pPr>
    <w:rPr>
      <w:rFonts w:ascii="Times New Roman" w:hAnsi="Times New Roman" w:eastAsia="Times New Roman" w:cs="Latha"/>
      <w:bCs/>
      <w:sz w:val="24"/>
      <w:szCs w:val="22"/>
      <w:lang w:val="en-US" w:eastAsia="en-US" w:bidi="ar-SA"/>
    </w:rPr>
  </w:style>
  <w:style w:type="paragraph" w:customStyle="1" w:styleId="246">
    <w:name w:val="Acknowledgement"/>
    <w:qFormat/>
    <w:uiPriority w:val="0"/>
    <w:pPr>
      <w:spacing w:after="200" w:line="480" w:lineRule="auto"/>
    </w:pPr>
    <w:rPr>
      <w:rFonts w:ascii="Times New Roman" w:hAnsi="Times New Roman" w:eastAsia="Times New Roman" w:cs="Latha"/>
      <w:sz w:val="24"/>
      <w:szCs w:val="22"/>
      <w:lang w:val="en-US" w:eastAsia="en-US" w:bidi="ar-SA"/>
    </w:rPr>
  </w:style>
  <w:style w:type="paragraph" w:customStyle="1" w:styleId="247">
    <w:name w:val="TableFootnote"/>
    <w:autoRedefine/>
    <w:qFormat/>
    <w:uiPriority w:val="0"/>
    <w:pPr>
      <w:spacing w:after="200" w:line="480" w:lineRule="auto"/>
      <w:ind w:left="720"/>
    </w:pPr>
    <w:rPr>
      <w:rFonts w:ascii="Times New Roman" w:hAnsi="Times New Roman" w:eastAsia="Times New Roman" w:cs="Latha"/>
      <w:sz w:val="24"/>
      <w:szCs w:val="24"/>
      <w:lang w:val="en-US" w:eastAsia="en-US" w:bidi="ar-SA"/>
    </w:rPr>
  </w:style>
  <w:style w:type="paragraph" w:customStyle="1" w:styleId="248">
    <w:name w:val="Lemma"/>
    <w:autoRedefine/>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49">
    <w:name w:val="Theorem"/>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50">
    <w:name w:val="Proof"/>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51">
    <w:name w:val="Algorithm"/>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52">
    <w:name w:val="DefList"/>
    <w:autoRedefine/>
    <w:qFormat/>
    <w:uiPriority w:val="0"/>
    <w:pPr>
      <w:spacing w:after="200" w:line="480" w:lineRule="auto"/>
      <w:ind w:left="432"/>
    </w:pPr>
    <w:rPr>
      <w:rFonts w:ascii="Times New Roman" w:hAnsi="Times New Roman" w:eastAsia="Times New Roman" w:cs="Latha"/>
      <w:sz w:val="24"/>
      <w:szCs w:val="24"/>
      <w:lang w:val="en-US" w:eastAsia="en-US" w:bidi="ar-SA"/>
    </w:rPr>
  </w:style>
  <w:style w:type="paragraph" w:customStyle="1" w:styleId="253">
    <w:name w:val="AuthorNote"/>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54">
    <w:name w:val="Reference"/>
    <w:qFormat/>
    <w:uiPriority w:val="0"/>
    <w:pPr>
      <w:keepLines/>
      <w:spacing w:after="240"/>
    </w:pPr>
    <w:rPr>
      <w:rFonts w:ascii="Times New Roman" w:hAnsi="Times New Roman" w:eastAsia="Times New Roman" w:cs="Latha"/>
      <w:sz w:val="24"/>
      <w:szCs w:val="24"/>
      <w:lang w:val="en-US" w:eastAsia="en-US" w:bidi="ar-SA"/>
    </w:rPr>
  </w:style>
  <w:style w:type="paragraph" w:customStyle="1" w:styleId="255">
    <w:name w:val="ContinuedBodyText"/>
    <w:qFormat/>
    <w:uiPriority w:val="0"/>
    <w:pPr>
      <w:spacing w:after="200" w:line="480" w:lineRule="auto"/>
    </w:pPr>
    <w:rPr>
      <w:rFonts w:ascii="Times New Roman" w:hAnsi="Times New Roman" w:eastAsia="Times New Roman" w:cs="Latha"/>
      <w:sz w:val="24"/>
      <w:szCs w:val="22"/>
      <w:lang w:val="en-US" w:eastAsia="en-US" w:bidi="ar-SA"/>
    </w:rPr>
  </w:style>
  <w:style w:type="paragraph" w:customStyle="1" w:styleId="256">
    <w:name w:val="Bio"/>
    <w:qFormat/>
    <w:uiPriority w:val="0"/>
    <w:pPr>
      <w:spacing w:after="200" w:line="480" w:lineRule="auto"/>
    </w:pPr>
    <w:rPr>
      <w:rFonts w:ascii="Times New Roman" w:hAnsi="Times New Roman" w:eastAsia="Times New Roman" w:cs="Latha"/>
      <w:sz w:val="24"/>
      <w:szCs w:val="22"/>
      <w:lang w:val="en-US" w:eastAsia="en-US" w:bidi="ar-SA"/>
    </w:rPr>
  </w:style>
  <w:style w:type="paragraph" w:customStyle="1" w:styleId="257">
    <w:name w:val="thead"/>
    <w:basedOn w:val="1"/>
    <w:qFormat/>
    <w:uiPriority w:val="0"/>
    <w:pPr>
      <w:shd w:val="clear" w:color="auto" w:fill="ADB9CA" w:themeFill="text2" w:themeFillTint="66"/>
    </w:pPr>
  </w:style>
  <w:style w:type="paragraph" w:customStyle="1" w:styleId="258">
    <w:name w:val="Correspondence"/>
    <w:basedOn w:val="1"/>
    <w:qFormat/>
    <w:uiPriority w:val="0"/>
  </w:style>
  <w:style w:type="paragraph" w:customStyle="1" w:styleId="259">
    <w:name w:val="SupplementaryMaterial"/>
    <w:basedOn w:val="1"/>
    <w:autoRedefine/>
    <w:qFormat/>
    <w:uiPriority w:val="0"/>
  </w:style>
  <w:style w:type="paragraph" w:customStyle="1" w:styleId="260">
    <w:name w:val="Proposition"/>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61">
    <w:name w:val="Claim"/>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62">
    <w:name w:val="Conjecture"/>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63">
    <w:name w:val="Corollary"/>
    <w:autoRedefine/>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64">
    <w:name w:val="Property"/>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65">
    <w:name w:val="Axiom"/>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66">
    <w:name w:val="Case"/>
    <w:autoRedefine/>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67">
    <w:name w:val="Definition"/>
    <w:autoRedefine/>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68">
    <w:name w:val="Example"/>
    <w:autoRedefine/>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69">
    <w:name w:val="Hypothesis"/>
    <w:autoRedefine/>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70">
    <w:name w:val="Postulate"/>
    <w:autoRedefine/>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71">
    <w:name w:val="Problem"/>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72">
    <w:name w:val="Remark"/>
    <w:autoRedefine/>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73">
    <w:name w:val="List Level 1"/>
    <w:autoRedefine/>
    <w:qFormat/>
    <w:uiPriority w:val="0"/>
    <w:pPr>
      <w:spacing w:after="200" w:line="480" w:lineRule="auto"/>
      <w:ind w:left="432"/>
    </w:pPr>
    <w:rPr>
      <w:rFonts w:ascii="Times New Roman" w:hAnsi="Times New Roman" w:eastAsia="Times New Roman" w:cs="Latha"/>
      <w:sz w:val="24"/>
      <w:szCs w:val="24"/>
      <w:lang w:val="en-US" w:eastAsia="en-US" w:bidi="ar-SA"/>
    </w:rPr>
  </w:style>
  <w:style w:type="paragraph" w:customStyle="1" w:styleId="274">
    <w:name w:val="List Level 2"/>
    <w:qFormat/>
    <w:uiPriority w:val="0"/>
    <w:pPr>
      <w:spacing w:after="200" w:line="480" w:lineRule="auto"/>
      <w:ind w:left="864"/>
    </w:pPr>
    <w:rPr>
      <w:rFonts w:ascii="Times New Roman" w:hAnsi="Times New Roman" w:eastAsia="Times New Roman" w:cs="Latha"/>
      <w:sz w:val="24"/>
      <w:szCs w:val="24"/>
      <w:lang w:val="en-US" w:eastAsia="en-US" w:bidi="ar-SA"/>
    </w:rPr>
  </w:style>
  <w:style w:type="paragraph" w:customStyle="1" w:styleId="275">
    <w:name w:val="List Level 3"/>
    <w:autoRedefine/>
    <w:qFormat/>
    <w:uiPriority w:val="0"/>
    <w:pPr>
      <w:spacing w:after="200" w:line="480" w:lineRule="auto"/>
      <w:ind w:left="1296"/>
    </w:pPr>
    <w:rPr>
      <w:rFonts w:ascii="Times New Roman" w:hAnsi="Times New Roman" w:eastAsia="Times New Roman" w:cs="Latha"/>
      <w:sz w:val="24"/>
      <w:szCs w:val="24"/>
      <w:lang w:val="en-US" w:eastAsia="en-US" w:bidi="ar-SA"/>
    </w:rPr>
  </w:style>
  <w:style w:type="paragraph" w:customStyle="1" w:styleId="276">
    <w:name w:val="List Level 4"/>
    <w:qFormat/>
    <w:uiPriority w:val="0"/>
    <w:pPr>
      <w:spacing w:after="200" w:line="480" w:lineRule="auto"/>
      <w:ind w:left="1728"/>
    </w:pPr>
    <w:rPr>
      <w:rFonts w:ascii="Times New Roman" w:hAnsi="Times New Roman" w:eastAsia="Times New Roman" w:cs="Latha"/>
      <w:sz w:val="24"/>
      <w:szCs w:val="24"/>
      <w:lang w:val="en-US" w:eastAsia="en-US" w:bidi="ar-SA"/>
    </w:rPr>
  </w:style>
  <w:style w:type="paragraph" w:customStyle="1" w:styleId="277">
    <w:name w:val="List Level 5"/>
    <w:qFormat/>
    <w:uiPriority w:val="0"/>
    <w:pPr>
      <w:spacing w:after="200" w:line="480" w:lineRule="auto"/>
      <w:ind w:left="2160"/>
    </w:pPr>
    <w:rPr>
      <w:rFonts w:ascii="Times New Roman" w:hAnsi="Times New Roman" w:eastAsia="Times New Roman" w:cs="Latha"/>
      <w:sz w:val="24"/>
      <w:szCs w:val="24"/>
      <w:lang w:val="en-US" w:eastAsia="en-US" w:bidi="ar-SA"/>
    </w:rPr>
  </w:style>
  <w:style w:type="paragraph" w:customStyle="1" w:styleId="278">
    <w:name w:val="List Level 6"/>
    <w:qFormat/>
    <w:uiPriority w:val="0"/>
    <w:pPr>
      <w:spacing w:after="200" w:line="480" w:lineRule="auto"/>
      <w:ind w:left="2592"/>
    </w:pPr>
    <w:rPr>
      <w:rFonts w:ascii="Times New Roman" w:hAnsi="Times New Roman" w:eastAsia="Times New Roman" w:cs="Latha"/>
      <w:sz w:val="24"/>
      <w:szCs w:val="24"/>
      <w:lang w:val="en-US" w:eastAsia="en-US" w:bidi="ar-SA"/>
    </w:rPr>
  </w:style>
  <w:style w:type="paragraph" w:customStyle="1" w:styleId="279">
    <w:name w:val="List Level 7"/>
    <w:autoRedefine/>
    <w:qFormat/>
    <w:uiPriority w:val="0"/>
    <w:pPr>
      <w:spacing w:after="200" w:line="480" w:lineRule="auto"/>
      <w:ind w:left="3024"/>
    </w:pPr>
    <w:rPr>
      <w:rFonts w:ascii="Times New Roman" w:hAnsi="Times New Roman" w:eastAsia="Times New Roman" w:cs="Latha"/>
      <w:sz w:val="24"/>
      <w:szCs w:val="24"/>
      <w:lang w:val="en-US" w:eastAsia="en-US" w:bidi="ar-SA"/>
    </w:rPr>
  </w:style>
  <w:style w:type="paragraph" w:customStyle="1" w:styleId="280">
    <w:name w:val="Recto"/>
    <w:qFormat/>
    <w:uiPriority w:val="0"/>
    <w:pPr>
      <w:shd w:val="clear" w:color="auto" w:fill="CCC0D9"/>
    </w:pPr>
    <w:rPr>
      <w:rFonts w:ascii="Times New Roman" w:hAnsi="Times New Roman" w:eastAsia="Times New Roman" w:cs="Latha"/>
      <w:sz w:val="24"/>
      <w:szCs w:val="24"/>
      <w:lang w:val="en-US" w:eastAsia="en-US" w:bidi="ar-SA"/>
    </w:rPr>
  </w:style>
  <w:style w:type="paragraph" w:customStyle="1" w:styleId="281">
    <w:name w:val="Affiliation footnote"/>
    <w:autoRedefine/>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82">
    <w:name w:val="ContinuedBio"/>
    <w:autoRedefine/>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83">
    <w:name w:val="ContinuedAppText"/>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84">
    <w:name w:val="FundingStatement"/>
    <w:basedOn w:val="1"/>
    <w:qFormat/>
    <w:uiPriority w:val="0"/>
  </w:style>
  <w:style w:type="paragraph" w:customStyle="1" w:styleId="285">
    <w:name w:val="Verso"/>
    <w:autoRedefine/>
    <w:qFormat/>
    <w:uiPriority w:val="0"/>
    <w:pPr>
      <w:shd w:val="clear" w:color="auto" w:fill="D6E3BC"/>
    </w:pPr>
    <w:rPr>
      <w:rFonts w:ascii="Times New Roman" w:hAnsi="Times New Roman" w:eastAsia="Times New Roman" w:cs="Latha"/>
      <w:sz w:val="24"/>
      <w:szCs w:val="24"/>
      <w:lang w:val="en-US" w:eastAsia="en-US" w:bidi="ar-SA"/>
    </w:rPr>
  </w:style>
  <w:style w:type="character" w:customStyle="1" w:styleId="286">
    <w:name w:val="称呼 Char"/>
    <w:link w:val="30"/>
    <w:qFormat/>
    <w:uiPriority w:val="0"/>
    <w:rPr>
      <w:rFonts w:cs="Latha"/>
      <w:sz w:val="24"/>
      <w:szCs w:val="24"/>
    </w:rPr>
  </w:style>
  <w:style w:type="paragraph" w:customStyle="1" w:styleId="287">
    <w:name w:val="修订1"/>
    <w:hidden/>
    <w:semiHidden/>
    <w:qFormat/>
    <w:uiPriority w:val="99"/>
    <w:rPr>
      <w:rFonts w:ascii="Times New Roman" w:hAnsi="Times New Roman" w:eastAsia="Times New Roman" w:cs="Times New Roman"/>
      <w:lang w:val="en-US" w:eastAsia="en-US" w:bidi="ar-SA"/>
    </w:rPr>
  </w:style>
  <w:style w:type="paragraph" w:customStyle="1" w:styleId="288">
    <w:name w:val="AbstractAHead"/>
    <w:basedOn w:val="235"/>
    <w:qFormat/>
    <w:uiPriority w:val="0"/>
    <w:rPr>
      <w:iCs/>
      <w:lang w:val="en-GB"/>
    </w:rPr>
  </w:style>
  <w:style w:type="paragraph" w:customStyle="1" w:styleId="289">
    <w:name w:val="AbstractBHead"/>
    <w:basedOn w:val="235"/>
    <w:autoRedefine/>
    <w:qFormat/>
    <w:uiPriority w:val="0"/>
    <w:rPr>
      <w:iCs/>
      <w:lang w:val="en-GB"/>
    </w:rPr>
  </w:style>
  <w:style w:type="paragraph" w:customStyle="1" w:styleId="290">
    <w:name w:val="DispCompCode"/>
    <w:basedOn w:val="33"/>
    <w:qFormat/>
    <w:uiPriority w:val="0"/>
    <w:pPr>
      <w:ind w:firstLine="0"/>
    </w:pPr>
    <w:rPr>
      <w:rFonts w:ascii="Courier New" w:hAnsi="Courier New"/>
      <w:b/>
      <w:bCs/>
    </w:rPr>
  </w:style>
  <w:style w:type="paragraph" w:customStyle="1" w:styleId="291">
    <w:name w:val="AlgorithmTitle"/>
    <w:basedOn w:val="1"/>
    <w:qFormat/>
    <w:uiPriority w:val="0"/>
  </w:style>
  <w:style w:type="paragraph" w:customStyle="1" w:styleId="292">
    <w:name w:val="BioImage"/>
    <w:basedOn w:val="1"/>
    <w:qFormat/>
    <w:uiPriority w:val="0"/>
  </w:style>
  <w:style w:type="paragraph" w:customStyle="1" w:styleId="293">
    <w:name w:val="HistoryDate"/>
    <w:basedOn w:val="1"/>
    <w:next w:val="1"/>
    <w:qFormat/>
    <w:uiPriority w:val="0"/>
  </w:style>
  <w:style w:type="character" w:customStyle="1" w:styleId="294">
    <w:name w:val="信息标题 Char"/>
    <w:basedOn w:val="209"/>
    <w:link w:val="77"/>
    <w:autoRedefine/>
    <w:semiHidden/>
    <w:qFormat/>
    <w:uiPriority w:val="0"/>
    <w:rPr>
      <w:rFonts w:asciiTheme="majorHAnsi" w:hAnsiTheme="majorHAnsi" w:eastAsiaTheme="majorEastAsia" w:cstheme="majorBidi"/>
      <w:sz w:val="24"/>
      <w:szCs w:val="24"/>
      <w:shd w:val="pct20" w:color="auto" w:fill="auto"/>
      <w:lang w:bidi="ta-IN"/>
    </w:rPr>
  </w:style>
  <w:style w:type="character" w:customStyle="1" w:styleId="295">
    <w:name w:val="标题 Char"/>
    <w:link w:val="82"/>
    <w:autoRedefine/>
    <w:qFormat/>
    <w:uiPriority w:val="10"/>
    <w:rPr>
      <w:rFonts w:ascii="Cambria" w:hAnsi="Cambria"/>
      <w:color w:val="343434"/>
      <w:spacing w:val="5"/>
      <w:kern w:val="28"/>
      <w:sz w:val="52"/>
      <w:szCs w:val="52"/>
    </w:rPr>
  </w:style>
  <w:style w:type="character" w:styleId="296">
    <w:name w:val="Placeholder Text"/>
    <w:autoRedefine/>
    <w:semiHidden/>
    <w:qFormat/>
    <w:uiPriority w:val="99"/>
    <w:rPr>
      <w:color w:val="808080"/>
    </w:rPr>
  </w:style>
  <w:style w:type="character" w:customStyle="1" w:styleId="297">
    <w:name w:val="明显参考1"/>
    <w:autoRedefine/>
    <w:qFormat/>
    <w:uiPriority w:val="32"/>
    <w:rPr>
      <w:b/>
      <w:bCs/>
      <w:smallCaps/>
      <w:color w:val="DA1F28"/>
      <w:spacing w:val="5"/>
      <w:u w:val="single"/>
    </w:rPr>
  </w:style>
  <w:style w:type="character" w:customStyle="1" w:styleId="298">
    <w:name w:val="明显强调1"/>
    <w:qFormat/>
    <w:uiPriority w:val="21"/>
    <w:rPr>
      <w:b/>
      <w:bCs/>
      <w:i/>
      <w:iCs/>
      <w:color w:val="2DA2BF"/>
    </w:rPr>
  </w:style>
  <w:style w:type="character" w:customStyle="1" w:styleId="299">
    <w:name w:val="签名 Char"/>
    <w:link w:val="57"/>
    <w:qFormat/>
    <w:uiPriority w:val="0"/>
    <w:rPr>
      <w:rFonts w:cs="Latha"/>
      <w:sz w:val="24"/>
      <w:szCs w:val="24"/>
    </w:rPr>
  </w:style>
  <w:style w:type="paragraph" w:styleId="300">
    <w:name w:val="Quote"/>
    <w:basedOn w:val="1"/>
    <w:next w:val="1"/>
    <w:link w:val="301"/>
    <w:qFormat/>
    <w:uiPriority w:val="29"/>
    <w:rPr>
      <w:rFonts w:cs="Times New Roman"/>
      <w:i/>
      <w:iCs/>
      <w:color w:val="000000"/>
      <w:szCs w:val="20"/>
      <w:lang w:bidi="ar-SA"/>
    </w:rPr>
  </w:style>
  <w:style w:type="character" w:customStyle="1" w:styleId="301">
    <w:name w:val="引用 Char"/>
    <w:link w:val="300"/>
    <w:qFormat/>
    <w:uiPriority w:val="29"/>
    <w:rPr>
      <w:rFonts w:ascii="Times New Roman" w:hAnsi="Times New Roman"/>
      <w:i/>
      <w:iCs/>
      <w:color w:val="000000"/>
      <w:sz w:val="24"/>
    </w:rPr>
  </w:style>
  <w:style w:type="character" w:customStyle="1" w:styleId="302">
    <w:name w:val="纯文本 Char"/>
    <w:basedOn w:val="209"/>
    <w:link w:val="44"/>
    <w:qFormat/>
    <w:uiPriority w:val="0"/>
    <w:rPr>
      <w:rFonts w:ascii="Times New Roman" w:hAnsi="Times New Roman" w:cs="Latha"/>
      <w:sz w:val="24"/>
      <w:szCs w:val="22"/>
      <w:lang w:bidi="ta-IN"/>
    </w:rPr>
  </w:style>
  <w:style w:type="character" w:customStyle="1" w:styleId="303">
    <w:name w:val="注释标题 Char"/>
    <w:link w:val="16"/>
    <w:qFormat/>
    <w:uiPriority w:val="0"/>
    <w:rPr>
      <w:rFonts w:cs="Latha"/>
      <w:sz w:val="24"/>
      <w:szCs w:val="24"/>
    </w:rPr>
  </w:style>
  <w:style w:type="paragraph" w:styleId="304">
    <w:name w:val="No Spacing"/>
    <w:qFormat/>
    <w:uiPriority w:val="1"/>
    <w:rPr>
      <w:rFonts w:ascii="Times New Roman" w:hAnsi="Times New Roman" w:eastAsia="Times New Roman" w:cs="Latha"/>
      <w:sz w:val="24"/>
      <w:szCs w:val="22"/>
      <w:lang w:val="en-US" w:eastAsia="en-US" w:bidi="ta-IN"/>
    </w:rPr>
  </w:style>
  <w:style w:type="character" w:customStyle="1" w:styleId="305">
    <w:name w:val="书籍标题1"/>
    <w:qFormat/>
    <w:uiPriority w:val="33"/>
    <w:rPr>
      <w:b/>
      <w:bCs/>
      <w:smallCaps/>
      <w:spacing w:val="5"/>
    </w:rPr>
  </w:style>
  <w:style w:type="character" w:customStyle="1" w:styleId="306">
    <w:name w:val="宏文本 Char"/>
    <w:link w:val="2"/>
    <w:qFormat/>
    <w:uiPriority w:val="0"/>
    <w:rPr>
      <w:rFonts w:ascii="Times New Roman" w:hAnsi="Times New Roman" w:cs="Courier New"/>
      <w:sz w:val="24"/>
    </w:rPr>
  </w:style>
  <w:style w:type="paragraph" w:customStyle="1" w:styleId="307">
    <w:name w:val="Assumption"/>
    <w:qFormat/>
    <w:uiPriority w:val="0"/>
    <w:pPr>
      <w:spacing w:after="200" w:line="480" w:lineRule="auto"/>
    </w:pPr>
    <w:rPr>
      <w:rFonts w:ascii="Times New Roman" w:hAnsi="Times New Roman" w:eastAsia="Times New Roman" w:cs="Latha"/>
      <w:sz w:val="24"/>
      <w:szCs w:val="24"/>
      <w:lang w:val="en-US" w:eastAsia="en-US" w:bidi="ar-SA"/>
    </w:rPr>
  </w:style>
  <w:style w:type="paragraph" w:styleId="308">
    <w:name w:val="List Paragraph"/>
    <w:basedOn w:val="1"/>
    <w:qFormat/>
    <w:uiPriority w:val="34"/>
    <w:pPr>
      <w:ind w:left="720"/>
      <w:contextualSpacing/>
    </w:pPr>
  </w:style>
  <w:style w:type="paragraph" w:styleId="309">
    <w:name w:val="Intense Quote"/>
    <w:basedOn w:val="1"/>
    <w:next w:val="1"/>
    <w:link w:val="310"/>
    <w:qFormat/>
    <w:uiPriority w:val="30"/>
    <w:pPr>
      <w:pBdr>
        <w:bottom w:val="single" w:color="2DA2BF" w:sz="4" w:space="4"/>
      </w:pBdr>
      <w:spacing w:before="200" w:after="280"/>
      <w:ind w:left="936" w:right="936"/>
    </w:pPr>
    <w:rPr>
      <w:rFonts w:cs="Times New Roman"/>
      <w:b/>
      <w:bCs/>
      <w:i/>
      <w:iCs/>
      <w:color w:val="2DA2BF"/>
      <w:sz w:val="20"/>
      <w:szCs w:val="20"/>
      <w:lang w:bidi="ar-SA"/>
    </w:rPr>
  </w:style>
  <w:style w:type="character" w:customStyle="1" w:styleId="310">
    <w:name w:val="明显引用 Char"/>
    <w:link w:val="309"/>
    <w:qFormat/>
    <w:uiPriority w:val="30"/>
    <w:rPr>
      <w:b/>
      <w:bCs/>
      <w:i/>
      <w:iCs/>
      <w:color w:val="2DA2BF"/>
    </w:rPr>
  </w:style>
  <w:style w:type="paragraph" w:customStyle="1" w:styleId="311">
    <w:name w:val="Endnotes"/>
    <w:qFormat/>
    <w:uiPriority w:val="0"/>
    <w:pPr>
      <w:spacing w:after="200" w:line="480" w:lineRule="auto"/>
    </w:pPr>
    <w:rPr>
      <w:rFonts w:ascii="Times New Roman" w:hAnsi="Times New Roman" w:eastAsia="Times New Roman" w:cs="Latha"/>
      <w:sz w:val="24"/>
      <w:szCs w:val="24"/>
      <w:lang w:val="en-US" w:eastAsia="en-US" w:bidi="ar-SA"/>
    </w:rPr>
  </w:style>
  <w:style w:type="character" w:customStyle="1" w:styleId="312">
    <w:name w:val="页眉 Char"/>
    <w:link w:val="56"/>
    <w:qFormat/>
    <w:uiPriority w:val="0"/>
    <w:rPr>
      <w:rFonts w:cs="Latha"/>
      <w:sz w:val="24"/>
      <w:szCs w:val="24"/>
    </w:rPr>
  </w:style>
  <w:style w:type="character" w:customStyle="1" w:styleId="313">
    <w:name w:val="脚注文本 Char"/>
    <w:link w:val="65"/>
    <w:qFormat/>
    <w:uiPriority w:val="0"/>
    <w:rPr>
      <w:rFonts w:ascii="Times New Roman" w:hAnsi="Times New Roman" w:cs="Latha"/>
      <w:sz w:val="24"/>
    </w:rPr>
  </w:style>
  <w:style w:type="character" w:customStyle="1" w:styleId="314">
    <w:name w:val="页脚 Char"/>
    <w:link w:val="54"/>
    <w:qFormat/>
    <w:uiPriority w:val="99"/>
    <w:rPr>
      <w:rFonts w:cs="Latha"/>
      <w:sz w:val="24"/>
      <w:szCs w:val="24"/>
    </w:rPr>
  </w:style>
  <w:style w:type="character" w:customStyle="1" w:styleId="315">
    <w:name w:val="尾注文本 Char"/>
    <w:link w:val="51"/>
    <w:qFormat/>
    <w:uiPriority w:val="0"/>
    <w:rPr>
      <w:rFonts w:ascii="Times New Roman" w:hAnsi="Times New Roman" w:cs="Latha"/>
      <w:sz w:val="24"/>
    </w:rPr>
  </w:style>
  <w:style w:type="character" w:customStyle="1" w:styleId="316">
    <w:name w:val="电子邮件签名 Char"/>
    <w:link w:val="19"/>
    <w:qFormat/>
    <w:uiPriority w:val="0"/>
    <w:rPr>
      <w:rFonts w:cs="Latha"/>
      <w:sz w:val="24"/>
      <w:szCs w:val="24"/>
    </w:rPr>
  </w:style>
  <w:style w:type="character" w:customStyle="1" w:styleId="317">
    <w:name w:val="文档结构图 Char"/>
    <w:link w:val="26"/>
    <w:qFormat/>
    <w:uiPriority w:val="0"/>
    <w:rPr>
      <w:rFonts w:ascii="Tahoma" w:hAnsi="Tahoma" w:cs="Tahoma"/>
      <w:sz w:val="16"/>
      <w:szCs w:val="16"/>
    </w:rPr>
  </w:style>
  <w:style w:type="character" w:customStyle="1" w:styleId="318">
    <w:name w:val="日期 Char"/>
    <w:link w:val="49"/>
    <w:qFormat/>
    <w:uiPriority w:val="0"/>
    <w:rPr>
      <w:rFonts w:cs="Latha"/>
      <w:sz w:val="24"/>
      <w:szCs w:val="24"/>
    </w:rPr>
  </w:style>
  <w:style w:type="character" w:customStyle="1" w:styleId="319">
    <w:name w:val="批注主题 Char"/>
    <w:link w:val="83"/>
    <w:qFormat/>
    <w:uiPriority w:val="0"/>
    <w:rPr>
      <w:rFonts w:ascii="Times New Roman" w:hAnsi="Times New Roman" w:cs="Cambria"/>
      <w:b/>
      <w:bCs/>
      <w:sz w:val="24"/>
      <w:lang w:val="en-NZ"/>
    </w:rPr>
  </w:style>
  <w:style w:type="paragraph" w:customStyle="1" w:styleId="320">
    <w:name w:val="书目1"/>
    <w:basedOn w:val="1"/>
    <w:next w:val="1"/>
    <w:semiHidden/>
    <w:unhideWhenUsed/>
    <w:qFormat/>
    <w:uiPriority w:val="37"/>
  </w:style>
  <w:style w:type="character" w:customStyle="1" w:styleId="321">
    <w:name w:val="批注框文本 Char"/>
    <w:basedOn w:val="209"/>
    <w:link w:val="53"/>
    <w:semiHidden/>
    <w:qFormat/>
    <w:uiPriority w:val="0"/>
    <w:rPr>
      <w:rFonts w:ascii="Tahoma" w:hAnsi="Tahoma" w:cs="Tahoma"/>
      <w:sz w:val="16"/>
      <w:szCs w:val="16"/>
      <w:lang w:bidi="ta-IN"/>
    </w:rPr>
  </w:style>
  <w:style w:type="paragraph" w:customStyle="1" w:styleId="322">
    <w:name w:val="FigFootnote"/>
    <w:basedOn w:val="247"/>
    <w:qFormat/>
    <w:uiPriority w:val="0"/>
  </w:style>
  <w:style w:type="character" w:customStyle="1" w:styleId="323">
    <w:name w:val="正文文本 Char"/>
    <w:link w:val="33"/>
    <w:qFormat/>
    <w:locked/>
    <w:uiPriority w:val="0"/>
    <w:rPr>
      <w:rFonts w:cs="Latha"/>
      <w:sz w:val="24"/>
    </w:rPr>
  </w:style>
  <w:style w:type="paragraph" w:customStyle="1" w:styleId="324">
    <w:name w:val="Deflist"/>
    <w:qFormat/>
    <w:uiPriority w:val="0"/>
    <w:pPr>
      <w:spacing w:after="200" w:line="480" w:lineRule="auto"/>
      <w:ind w:left="432"/>
    </w:pPr>
    <w:rPr>
      <w:rFonts w:ascii="Times New Roman" w:hAnsi="Times New Roman" w:eastAsia="Times New Roman" w:cs="Latha"/>
      <w:sz w:val="24"/>
      <w:szCs w:val="24"/>
      <w:lang w:val="en-US" w:eastAsia="en-US" w:bidi="ar-SA"/>
    </w:rPr>
  </w:style>
  <w:style w:type="paragraph" w:customStyle="1" w:styleId="325">
    <w:name w:val="pStyle1"/>
    <w:basedOn w:val="1"/>
    <w:qFormat/>
    <w:uiPriority w:val="0"/>
  </w:style>
  <w:style w:type="paragraph" w:customStyle="1" w:styleId="326">
    <w:name w:val="pStyle2"/>
    <w:basedOn w:val="1"/>
    <w:qFormat/>
    <w:uiPriority w:val="0"/>
  </w:style>
  <w:style w:type="paragraph" w:customStyle="1" w:styleId="327">
    <w:name w:val="pStyle3"/>
    <w:basedOn w:val="1"/>
    <w:qFormat/>
    <w:uiPriority w:val="0"/>
  </w:style>
  <w:style w:type="table" w:customStyle="1" w:styleId="328">
    <w:name w:val="Medium Shading 2 - Accent 11"/>
    <w:basedOn w:val="86"/>
    <w:qFormat/>
    <w:uiPriority w:val="64"/>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480" w:lineRule="auto"/>
      </w:pPr>
      <w:rPr>
        <w:b/>
        <w:bCs/>
        <w:color w:val="FFFFFF" w:themeColor="background1"/>
        <w14:textFill>
          <w14:solidFill>
            <w14:schemeClr w14:val="bg1"/>
          </w14:solidFill>
        </w14:textFill>
      </w:rPr>
      <w:tcPr>
        <w:tcBorders>
          <w:top w:val="single" w:color="auto" w:sz="18" w:space="0"/>
          <w:left w:val="nil"/>
          <w:bottom w:val="single" w:color="auto" w:sz="18" w:space="0"/>
          <w:right w:val="nil"/>
          <w:insideH w:val="nil"/>
          <w:insideV w:val="nil"/>
        </w:tcBorders>
        <w:shd w:val="clear" w:color="auto" w:fill="4472C4" w:themeFill="accent1"/>
      </w:tcPr>
    </w:tblStylePr>
    <w:tblStylePr w:type="lastRow">
      <w:pPr>
        <w:spacing w:before="0" w:after="0" w:line="480" w:lineRule="auto"/>
      </w:pPr>
      <w:rPr>
        <w:color w:val="auto"/>
      </w:r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cPr>
        <w:tcBorders>
          <w:top w:val="nil"/>
          <w:left w:val="nil"/>
          <w:bottom w:val="single" w:color="auto" w:sz="18" w:space="0"/>
          <w:right w:val="nil"/>
          <w:insideH w:val="nil"/>
          <w:insideV w:val="nil"/>
        </w:tcBorders>
        <w:shd w:val="clear" w:color="auto" w:fill="4472C4" w:themeFill="accent1"/>
      </w:tcPr>
    </w:tblStylePr>
    <w:tblStylePr w:type="lastCol">
      <w:rPr>
        <w:b/>
        <w:bCs/>
        <w:color w:val="FFFFFF" w:themeColor="background1"/>
        <w14:textFill>
          <w14:solidFill>
            <w14:schemeClr w14:val="bg1"/>
          </w14:solidFill>
        </w14:textFill>
      </w:rPr>
      <w:tcPr>
        <w:tcBorders>
          <w:left w:val="nil"/>
          <w:right w:val="nil"/>
          <w:insideH w:val="nil"/>
          <w:insideV w:val="nil"/>
        </w:tcBorders>
        <w:shd w:val="clear" w:color="auto" w:fill="4472C4" w:themeFill="accent1"/>
      </w:tcPr>
    </w:tblStylePr>
    <w:tblStylePr w:type="band1Vert">
      <w:tcPr>
        <w:tcBorders>
          <w:left w:val="nil"/>
          <w:right w:val="nil"/>
          <w:insideH w:val="nil"/>
          <w:insideV w:val="nil"/>
        </w:tcBorders>
        <w:shd w:val="clear" w:color="auto" w:fill="D7D7D7" w:themeFill="background1" w:themeFillShade="D8"/>
      </w:tcPr>
    </w:tblStylePr>
    <w:tblStylePr w:type="band1Horz">
      <w:tcPr>
        <w:shd w:val="clear" w:color="auto" w:fill="D7D7D7" w:themeFill="background1" w:themeFillShade="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cPr>
        <w:tcBorders>
          <w:top w:val="single" w:color="auto" w:sz="18" w:space="0"/>
          <w:left w:val="nil"/>
          <w:bottom w:val="single" w:color="auto" w:sz="18" w:space="0"/>
          <w:right w:val="nil"/>
          <w:insideH w:val="nil"/>
          <w:insideV w:val="nil"/>
        </w:tcBorders>
      </w:tcPr>
    </w:tblStylePr>
  </w:style>
  <w:style w:type="table" w:customStyle="1" w:styleId="329">
    <w:name w:val="Medium Shading 21"/>
    <w:basedOn w:val="86"/>
    <w:qFormat/>
    <w:uiPriority w:val="64"/>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480" w:lineRule="auto"/>
      </w:pPr>
      <w:rPr>
        <w:b/>
        <w:bCs/>
        <w:color w:val="FFFFFF" w:themeColor="background1"/>
        <w14:textFill>
          <w14:solidFill>
            <w14:schemeClr w14:val="bg1"/>
          </w14:solidFill>
        </w14:textFill>
      </w:r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480" w:lineRule="auto"/>
      </w:pPr>
      <w:rPr>
        <w:color w:val="auto"/>
      </w:r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14:textFill>
          <w14:solidFill>
            <w14:schemeClr w14:val="bg1"/>
          </w14:solidFill>
        </w14:textFill>
      </w:rPr>
      <w:tcPr>
        <w:tcBorders>
          <w:left w:val="nil"/>
          <w:right w:val="nil"/>
          <w:insideH w:val="nil"/>
          <w:insideV w:val="nil"/>
        </w:tcBorders>
        <w:shd w:val="clear" w:color="auto" w:fill="000000" w:themeFill="text1"/>
      </w:tcPr>
    </w:tblStylePr>
    <w:tblStylePr w:type="band1Vert">
      <w:tcPr>
        <w:tcBorders>
          <w:left w:val="nil"/>
          <w:right w:val="nil"/>
          <w:insideH w:val="nil"/>
          <w:insideV w:val="nil"/>
        </w:tcBorders>
        <w:shd w:val="clear" w:color="auto" w:fill="D7D7D7" w:themeFill="background1" w:themeFillShade="D8"/>
      </w:tcPr>
    </w:tblStylePr>
    <w:tblStylePr w:type="band1Horz">
      <w:tcPr>
        <w:shd w:val="clear" w:color="auto" w:fill="D7D7D7" w:themeFill="background1" w:themeFillShade="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cPr>
        <w:tcBorders>
          <w:top w:val="single" w:color="auto" w:sz="18" w:space="0"/>
          <w:left w:val="nil"/>
          <w:bottom w:val="single" w:color="auto" w:sz="18" w:space="0"/>
          <w:right w:val="nil"/>
          <w:insideH w:val="nil"/>
          <w:insideV w:val="nil"/>
        </w:tcBorders>
      </w:tcPr>
    </w:tblStylePr>
  </w:style>
  <w:style w:type="table" w:customStyle="1" w:styleId="330">
    <w:name w:val="Medium Shading 1 - Accent 11"/>
    <w:basedOn w:val="86"/>
    <w:qFormat/>
    <w:uiPriority w:val="63"/>
    <w:tblPr>
      <w:tblBorders>
        <w:top w:val="single" w:color="7295D2" w:themeColor="accent1" w:themeTint="BF" w:sz="8" w:space="0"/>
        <w:left w:val="single" w:color="7295D2" w:themeColor="accent1" w:themeTint="BF" w:sz="8" w:space="0"/>
        <w:bottom w:val="single" w:color="7295D2" w:themeColor="accent1" w:themeTint="BF" w:sz="8" w:space="0"/>
        <w:right w:val="single" w:color="7295D2" w:themeColor="accent1" w:themeTint="BF" w:sz="8" w:space="0"/>
        <w:insideH w:val="single" w:color="7295D2" w:themeColor="accent1" w:themeTint="BF" w:sz="8" w:space="0"/>
      </w:tblBorders>
      <w:tblCellMar>
        <w:top w:w="0" w:type="dxa"/>
        <w:left w:w="108" w:type="dxa"/>
        <w:bottom w:w="0" w:type="dxa"/>
        <w:right w:w="108" w:type="dxa"/>
      </w:tblCellMar>
    </w:tblPr>
    <w:tblStylePr w:type="firstRow">
      <w:pPr>
        <w:spacing w:before="0" w:after="0" w:line="480" w:lineRule="auto"/>
      </w:pPr>
      <w:rPr>
        <w:b/>
        <w:bCs/>
        <w:color w:val="FFFFFF" w:themeColor="background1"/>
        <w14:textFill>
          <w14:solidFill>
            <w14:schemeClr w14:val="bg1"/>
          </w14:solidFill>
        </w14:textFill>
      </w:rPr>
      <w:tcPr>
        <w:tcBorders>
          <w:top w:val="single" w:color="7295D2" w:themeColor="accent1" w:themeTint="BF" w:sz="8" w:space="0"/>
          <w:left w:val="single" w:color="7295D2" w:themeColor="accent1" w:themeTint="BF" w:sz="8" w:space="0"/>
          <w:bottom w:val="single" w:color="7295D2" w:themeColor="accent1" w:themeTint="BF" w:sz="8" w:space="0"/>
          <w:right w:val="single" w:color="7295D2" w:themeColor="accent1" w:themeTint="BF" w:sz="8" w:space="0"/>
          <w:insideH w:val="nil"/>
          <w:insideV w:val="nil"/>
        </w:tcBorders>
        <w:shd w:val="clear" w:color="auto" w:fill="4472C4" w:themeFill="accent1"/>
      </w:tcPr>
    </w:tblStylePr>
    <w:tblStylePr w:type="lastRow">
      <w:pPr>
        <w:spacing w:before="0" w:after="0" w:line="480" w:lineRule="auto"/>
      </w:pPr>
      <w:rPr>
        <w:b/>
        <w:bCs/>
      </w:rPr>
      <w:tcPr>
        <w:tcBorders>
          <w:top w:val="double" w:color="7295D2" w:themeColor="accent1" w:themeTint="BF" w:sz="6" w:space="0"/>
          <w:left w:val="single" w:color="7295D2" w:themeColor="accent1" w:themeTint="BF" w:sz="8" w:space="0"/>
          <w:bottom w:val="single" w:color="7295D2" w:themeColor="accent1" w:themeTint="BF" w:sz="8" w:space="0"/>
          <w:right w:val="single" w:color="7295D2" w:themeColor="accent1" w:themeTint="BF" w:sz="8" w:space="0"/>
          <w:insideH w:val="nil"/>
          <w:insideV w:val="nil"/>
        </w:tcBorders>
      </w:tcPr>
    </w:tblStylePr>
    <w:tblStylePr w:type="firstCol">
      <w:rPr>
        <w:b/>
        <w:bCs/>
      </w:rPr>
    </w:tblStylePr>
    <w:tblStylePr w:type="lastCol">
      <w:rPr>
        <w:b/>
        <w:bCs/>
      </w:rPr>
    </w:tblStylePr>
    <w:tblStylePr w:type="band1Vert">
      <w:tcPr>
        <w:shd w:val="clear" w:color="auto" w:fill="D0DCF0" w:themeFill="accent1" w:themeFillTint="3F"/>
      </w:tcPr>
    </w:tblStylePr>
    <w:tblStylePr w:type="band1Horz">
      <w:tcPr>
        <w:tcBorders>
          <w:insideH w:val="nil"/>
          <w:insideV w:val="nil"/>
        </w:tcBorders>
        <w:shd w:val="clear" w:color="auto" w:fill="D0DCF0" w:themeFill="accent1" w:themeFillTint="3F"/>
      </w:tcPr>
    </w:tblStylePr>
    <w:tblStylePr w:type="band2Horz">
      <w:tcPr>
        <w:tcBorders>
          <w:insideH w:val="nil"/>
          <w:insideV w:val="nil"/>
        </w:tcBorders>
      </w:tcPr>
    </w:tblStylePr>
  </w:style>
  <w:style w:type="table" w:customStyle="1" w:styleId="331">
    <w:name w:val="Medium Shading 11"/>
    <w:basedOn w:val="86"/>
    <w:qFormat/>
    <w:uiPriority w:val="63"/>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tblBorders>
      <w:tblCellMar>
        <w:top w:w="0" w:type="dxa"/>
        <w:left w:w="108" w:type="dxa"/>
        <w:bottom w:w="0" w:type="dxa"/>
        <w:right w:w="108" w:type="dxa"/>
      </w:tblCellMar>
    </w:tblPr>
    <w:tblStylePr w:type="firstRow">
      <w:pPr>
        <w:spacing w:before="0" w:after="0" w:line="480" w:lineRule="auto"/>
      </w:pPr>
      <w:rPr>
        <w:b/>
        <w:bCs/>
        <w:color w:val="FFFFFF" w:themeColor="background1"/>
        <w14:textFill>
          <w14:solidFill>
            <w14:schemeClr w14:val="bg1"/>
          </w14:solidFill>
        </w14:textFill>
      </w:rPr>
      <w:tcPr>
        <w:tc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nil"/>
          <w:insideV w:val="nil"/>
        </w:tcBorders>
        <w:shd w:val="clear" w:color="auto" w:fill="000000" w:themeFill="text1"/>
      </w:tcPr>
    </w:tblStylePr>
    <w:tblStylePr w:type="lastRow">
      <w:pPr>
        <w:spacing w:before="0" w:after="0" w:line="480" w:lineRule="auto"/>
      </w:pPr>
      <w:rPr>
        <w:b/>
        <w:bCs/>
      </w:rPr>
      <w:tcPr>
        <w:tcBorders>
          <w:top w:val="double" w:color="3F3F3F" w:themeColor="text1" w:themeTint="BF" w:sz="6" w:space="0"/>
          <w:left w:val="single" w:color="3F3F3F" w:themeColor="text1" w:themeTint="BF" w:sz="8" w:space="0"/>
          <w:bottom w:val="single" w:color="3F3F3F" w:themeColor="text1" w:themeTint="BF" w:sz="8" w:space="0"/>
          <w:right w:val="single" w:color="3F3F3F" w:themeColor="text1" w:themeTint="BF" w:sz="8" w:space="0"/>
          <w:insideH w:val="nil"/>
          <w:insideV w:val="nil"/>
        </w:tcBorders>
      </w:tcPr>
    </w:tblStylePr>
    <w:tblStylePr w:type="firstCol">
      <w:rPr>
        <w:b/>
        <w:bCs/>
      </w:rPr>
    </w:tblStylePr>
    <w:tblStylePr w:type="lastCol">
      <w:rPr>
        <w:b/>
        <w:bCs/>
      </w:rPr>
    </w:tblStylePr>
    <w:tblStylePr w:type="band1Vert">
      <w:tcPr>
        <w:shd w:val="clear" w:color="auto" w:fill="BFBFBF" w:themeFill="text1" w:themeFillTint="3F"/>
      </w:tcPr>
    </w:tblStylePr>
    <w:tblStylePr w:type="band1Horz">
      <w:tcPr>
        <w:tcBorders>
          <w:insideH w:val="nil"/>
          <w:insideV w:val="nil"/>
        </w:tcBorders>
        <w:shd w:val="clear" w:color="auto" w:fill="BFBFBF" w:themeFill="text1" w:themeFillTint="3F"/>
      </w:tcPr>
    </w:tblStylePr>
    <w:tblStylePr w:type="band2Horz">
      <w:tcPr>
        <w:tcBorders>
          <w:insideH w:val="nil"/>
          <w:insideV w:val="nil"/>
        </w:tcBorders>
      </w:tcPr>
    </w:tblStylePr>
  </w:style>
  <w:style w:type="table" w:customStyle="1" w:styleId="332">
    <w:name w:val="Medium List 21"/>
    <w:basedOn w:val="86"/>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rPr>
        <w:sz w:val="24"/>
        <w:szCs w:val="24"/>
      </w:rPr>
      <w:tcPr>
        <w:tcBorders>
          <w:top w:val="nil"/>
          <w:left w:val="nil"/>
          <w:bottom w:val="single" w:color="000000" w:themeColor="text1" w:sz="24" w:space="0"/>
          <w:right w:val="nil"/>
          <w:insideH w:val="nil"/>
          <w:insideV w:val="nil"/>
        </w:tcBorders>
        <w:shd w:val="clear" w:color="auto" w:fill="FFFFFF" w:themeFill="background1"/>
      </w:tcPr>
    </w:tblStylePr>
    <w:tblStylePr w:type="lastRow">
      <w:tcPr>
        <w:tcBorders>
          <w:top w:val="single" w:color="000000" w:themeColor="text1" w:sz="8" w:space="0"/>
          <w:left w:val="nil"/>
          <w:bottom w:val="nil"/>
          <w:right w:val="nil"/>
          <w:insideH w:val="nil"/>
          <w:insideV w:val="nil"/>
        </w:tcBorders>
        <w:shd w:val="clear" w:color="auto" w:fill="FFFFFF" w:themeFill="background1"/>
      </w:tcPr>
    </w:tblStylePr>
    <w:tblStylePr w:type="firstCol">
      <w:tcPr>
        <w:tcBorders>
          <w:top w:val="nil"/>
          <w:left w:val="nil"/>
          <w:bottom w:val="nil"/>
          <w:right w:val="single" w:color="000000" w:themeColor="text1" w:sz="8" w:space="0"/>
          <w:insideH w:val="nil"/>
          <w:insideV w:val="nil"/>
        </w:tcBorders>
        <w:shd w:val="clear" w:color="auto" w:fill="FFFFFF" w:themeFill="background1"/>
      </w:tcPr>
    </w:tblStylePr>
    <w:tblStylePr w:type="lastCol">
      <w:tcPr>
        <w:tcBorders>
          <w:top w:val="nil"/>
          <w:left w:val="single" w:color="000000" w:themeColor="text1" w:sz="8" w:space="0"/>
          <w:bottom w:val="nil"/>
          <w:right w:val="nil"/>
          <w:insideH w:val="nil"/>
          <w:insideV w:val="nil"/>
        </w:tcBorders>
        <w:shd w:val="clear" w:color="auto" w:fill="FFFFFF" w:themeFill="background1"/>
      </w:tcPr>
    </w:tblStylePr>
    <w:tblStylePr w:type="band1Vert">
      <w:tcPr>
        <w:tcBorders>
          <w:left w:val="nil"/>
          <w:right w:val="nil"/>
          <w:insideH w:val="nil"/>
          <w:insideV w:val="nil"/>
        </w:tcBorders>
        <w:shd w:val="clear" w:color="auto" w:fill="BFBFBF" w:themeFill="text1" w:themeFillTint="3F"/>
      </w:tcPr>
    </w:tblStylePr>
    <w:tblStylePr w:type="band1Horz">
      <w:tcPr>
        <w:tcBorders>
          <w:top w:val="nil"/>
          <w:bottom w:val="nil"/>
          <w:insideH w:val="nil"/>
          <w:insideV w:val="nil"/>
        </w:tcBorders>
        <w:shd w:val="clear" w:color="auto" w:fill="BFBFBF" w:themeFill="text1" w:themeFillTint="3F"/>
      </w:tcPr>
    </w:tblStylePr>
    <w:tblStylePr w:type="nwCell">
      <w:tcPr>
        <w:shd w:val="clear" w:color="auto" w:fill="FFFFFF" w:themeFill="background1"/>
      </w:tcPr>
    </w:tblStylePr>
    <w:tblStylePr w:type="swCell">
      <w:tcPr>
        <w:tcBorders>
          <w:top w:val="nil"/>
        </w:tcBorders>
      </w:tcPr>
    </w:tblStylePr>
  </w:style>
  <w:style w:type="table" w:customStyle="1" w:styleId="333">
    <w:name w:val="Medium List 1 - Accent 11"/>
    <w:basedOn w:val="86"/>
    <w:qFormat/>
    <w:uiPriority w:val="65"/>
    <w:rPr>
      <w:color w:val="000000" w:themeColor="text1"/>
      <w14:textFill>
        <w14:solidFill>
          <w14:schemeClr w14:val="tx1"/>
        </w14:solidFill>
      </w14:textFill>
    </w:rPr>
    <w:tblPr>
      <w:tblBorders>
        <w:top w:val="single" w:color="4472C4" w:themeColor="accent1" w:sz="8" w:space="0"/>
        <w:bottom w:val="single" w:color="4472C4" w:themeColor="accent1" w:sz="8" w:space="0"/>
      </w:tblBorders>
      <w:tblCellMar>
        <w:top w:w="0" w:type="dxa"/>
        <w:left w:w="108" w:type="dxa"/>
        <w:bottom w:w="0" w:type="dxa"/>
        <w:right w:w="108" w:type="dxa"/>
      </w:tblCellMar>
    </w:tblPr>
    <w:tblStylePr w:type="firstRow">
      <w:rPr>
        <w:rFonts w:asciiTheme="majorHAnsi" w:hAnsiTheme="majorHAnsi" w:eastAsiaTheme="majorEastAsia" w:cstheme="majorBidi"/>
      </w:rPr>
      <w:tcPr>
        <w:tcBorders>
          <w:top w:val="nil"/>
          <w:bottom w:val="single" w:color="4472C4" w:themeColor="accent1" w:sz="8" w:space="0"/>
        </w:tcBorders>
      </w:tcPr>
    </w:tblStylePr>
    <w:tblStylePr w:type="lastRow">
      <w:rPr>
        <w:b/>
        <w:bCs/>
        <w:color w:val="44546A" w:themeColor="text2"/>
        <w14:textFill>
          <w14:solidFill>
            <w14:schemeClr w14:val="tx2"/>
          </w14:solidFill>
        </w14:textFill>
      </w:rPr>
      <w:tcPr>
        <w:tcBorders>
          <w:top w:val="single" w:color="4472C4" w:themeColor="accent1" w:sz="8" w:space="0"/>
          <w:bottom w:val="single" w:color="4472C4" w:themeColor="accent1" w:sz="8" w:space="0"/>
        </w:tcBorders>
      </w:tcPr>
    </w:tblStylePr>
    <w:tblStylePr w:type="firstCol">
      <w:rPr>
        <w:b/>
        <w:bCs/>
      </w:rPr>
    </w:tblStylePr>
    <w:tblStylePr w:type="lastCol">
      <w:rPr>
        <w:b/>
        <w:bCs/>
      </w:rPr>
      <w:tcPr>
        <w:tcBorders>
          <w:top w:val="single" w:color="4472C4" w:themeColor="accent1" w:sz="8" w:space="0"/>
          <w:bottom w:val="single" w:color="4472C4" w:themeColor="accent1" w:sz="8" w:space="0"/>
        </w:tcBorders>
      </w:tcPr>
    </w:tblStylePr>
    <w:tblStylePr w:type="band1Vert">
      <w:tcPr>
        <w:shd w:val="clear" w:color="auto" w:fill="D0DCF0" w:themeFill="accent1" w:themeFillTint="3F"/>
      </w:tcPr>
    </w:tblStylePr>
    <w:tblStylePr w:type="band1Horz">
      <w:tcPr>
        <w:shd w:val="clear" w:color="auto" w:fill="D0DCF0" w:themeFill="accent1" w:themeFillTint="3F"/>
      </w:tcPr>
    </w:tblStylePr>
  </w:style>
  <w:style w:type="table" w:customStyle="1" w:styleId="334">
    <w:name w:val="Medium List 11"/>
    <w:basedOn w:val="86"/>
    <w:qFormat/>
    <w:uiPriority w:val="65"/>
    <w:rPr>
      <w:color w:val="000000" w:themeColor="text1"/>
      <w14:textFill>
        <w14:solidFill>
          <w14:schemeClr w14:val="tx1"/>
        </w14:solidFill>
      </w14:textFill>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rPr>
        <w:rFonts w:asciiTheme="majorHAnsi" w:hAnsiTheme="majorHAnsi" w:eastAsiaTheme="majorEastAsia" w:cstheme="majorBidi"/>
      </w:rPr>
      <w:tcPr>
        <w:tcBorders>
          <w:top w:val="nil"/>
          <w:bottom w:val="single" w:color="000000" w:themeColor="text1" w:sz="8" w:space="0"/>
        </w:tcBorders>
      </w:tcPr>
    </w:tblStylePr>
    <w:tblStylePr w:type="lastRow">
      <w:rPr>
        <w:b/>
        <w:bCs/>
        <w:color w:val="44546A" w:themeColor="text2"/>
        <w14:textFill>
          <w14:solidFill>
            <w14:schemeClr w14:val="tx2"/>
          </w14:solidFill>
        </w14:textFill>
      </w:rPr>
      <w:tcPr>
        <w:tcBorders>
          <w:top w:val="single" w:color="000000" w:themeColor="text1" w:sz="8" w:space="0"/>
          <w:bottom w:val="single" w:color="000000" w:themeColor="text1" w:sz="8" w:space="0"/>
        </w:tcBorders>
      </w:tcPr>
    </w:tblStylePr>
    <w:tblStylePr w:type="firstCol">
      <w:rPr>
        <w:b/>
        <w:bCs/>
      </w:rPr>
    </w:tblStylePr>
    <w:tblStylePr w:type="lastCol">
      <w:rPr>
        <w:b/>
        <w:bCs/>
      </w:rPr>
      <w:tcPr>
        <w:tcBorders>
          <w:top w:val="single" w:color="000000" w:themeColor="text1" w:sz="8" w:space="0"/>
          <w:bottom w:val="single" w:color="000000" w:themeColor="text1" w:sz="8" w:space="0"/>
        </w:tcBorders>
      </w:tcPr>
    </w:tblStylePr>
    <w:tblStylePr w:type="band1Vert">
      <w:tcPr>
        <w:shd w:val="clear" w:color="auto" w:fill="BFBFBF" w:themeFill="text1" w:themeFillTint="3F"/>
      </w:tcPr>
    </w:tblStylePr>
    <w:tblStylePr w:type="band1Horz">
      <w:tcPr>
        <w:shd w:val="clear" w:color="auto" w:fill="BFBFBF" w:themeFill="text1" w:themeFillTint="3F"/>
      </w:tcPr>
    </w:tblStylePr>
  </w:style>
  <w:style w:type="table" w:customStyle="1" w:styleId="335">
    <w:name w:val="Medium Grid 31"/>
    <w:basedOn w:val="86"/>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BFBFBF" w:themeFill="text1" w:themeFillTint="3F"/>
    </w:tcPr>
    <w:tblStylePr w:type="firstRow">
      <w:rPr>
        <w:b/>
        <w:bCs/>
        <w:i w:val="0"/>
        <w:iCs w:val="0"/>
        <w:color w:val="FFFFFF" w:themeColor="background1"/>
        <w14:textFill>
          <w14:solidFill>
            <w14:schemeClr w14:val="bg1"/>
          </w14:solidFill>
        </w14:textFill>
      </w:r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000000" w:themeFill="text1"/>
      </w:tcPr>
    </w:tblStylePr>
    <w:tblStylePr w:type="lastRow">
      <w:rPr>
        <w:b/>
        <w:bCs/>
        <w:i w:val="0"/>
        <w:iCs w:val="0"/>
        <w:color w:val="FFFFFF" w:themeColor="background1"/>
        <w14:textFill>
          <w14:solidFill>
            <w14:schemeClr w14:val="bg1"/>
          </w14:solidFill>
        </w14:textFill>
      </w:r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000000" w:themeFill="text1"/>
      </w:tcPr>
    </w:tblStylePr>
    <w:tblStylePr w:type="firstCol">
      <w:rPr>
        <w:b/>
        <w:bCs/>
        <w:i w:val="0"/>
        <w:iCs w:val="0"/>
        <w:color w:val="FFFFFF" w:themeColor="background1"/>
        <w14:textFill>
          <w14:solidFill>
            <w14:schemeClr w14:val="bg1"/>
          </w14:solidFill>
        </w14:textFill>
      </w:r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14:textFill>
          <w14:solidFill>
            <w14:schemeClr w14:val="bg1"/>
          </w14:solidFill>
        </w14:textFill>
      </w:rPr>
      <w:tcPr>
        <w:tcBorders>
          <w:top w:val="nil"/>
          <w:left w:val="single" w:color="FFFFFF" w:themeColor="background1" w:sz="24" w:space="0"/>
          <w:bottom w:val="nil"/>
          <w:right w:val="nil"/>
          <w:insideH w:val="nil"/>
          <w:insideV w:val="nil"/>
        </w:tcBorders>
        <w:shd w:val="clear" w:color="auto" w:fill="000000" w:themeFill="text1"/>
      </w:tcPr>
    </w:tblStylePr>
    <w:tblStylePr w:type="band1Vert">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7F7F7F" w:themeFill="text1" w:themeFillTint="7F"/>
      </w:tcPr>
    </w:tblStylePr>
    <w:tblStylePr w:type="band1Horz">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7F7F7F" w:themeFill="text1" w:themeFillTint="7F"/>
      </w:tcPr>
    </w:tblStylePr>
  </w:style>
  <w:style w:type="table" w:customStyle="1" w:styleId="336">
    <w:name w:val="Medium Grid 21"/>
    <w:basedOn w:val="86"/>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cPr>
      <w:shd w:val="clear" w:color="auto" w:fill="BFBFBF" w:themeFill="text1" w:themeFillTint="3F"/>
    </w:tcPr>
    <w:tblStylePr w:type="firstRow">
      <w:rPr>
        <w:b/>
        <w:bCs/>
        <w:color w:val="000000" w:themeColor="text1"/>
        <w14:textFill>
          <w14:solidFill>
            <w14:schemeClr w14:val="tx1"/>
          </w14:solidFill>
        </w14:textFill>
      </w:rPr>
      <w:tcPr>
        <w:shd w:val="clear" w:color="auto" w:fill="E5E5E5" w:themeFill="text1" w:themeFillTint="19"/>
      </w:tcPr>
    </w:tblStylePr>
    <w:tblStylePr w:type="lastRow">
      <w:rPr>
        <w:b/>
        <w:bCs/>
        <w:color w:val="000000" w:themeColor="text1"/>
        <w14:textFill>
          <w14:solidFill>
            <w14:schemeClr w14:val="tx1"/>
          </w14:solidFill>
        </w14:textFill>
      </w:r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cPr>
        <w:tcBorders>
          <w:top w:val="nil"/>
          <w:left w:val="nil"/>
          <w:bottom w:val="nil"/>
          <w:right w:val="nil"/>
          <w:insideH w:val="nil"/>
          <w:insideV w:val="nil"/>
        </w:tcBorders>
        <w:shd w:val="clear" w:color="auto" w:fill="CCCCCC" w:themeFill="text1" w:themeFillTint="33"/>
      </w:tcPr>
    </w:tblStylePr>
    <w:tblStylePr w:type="band1Vert">
      <w:tcPr>
        <w:shd w:val="clear" w:color="auto" w:fill="7F7F7F" w:themeFill="text1" w:themeFillTint="7F"/>
      </w:tcPr>
    </w:tblStylePr>
    <w:tblStylePr w:type="band1Horz">
      <w:tcPr>
        <w:tcBorders>
          <w:insideH w:val="single" w:sz="6" w:space="0"/>
          <w:insideV w:val="single" w:sz="6" w:space="0"/>
        </w:tcBorders>
        <w:shd w:val="clear" w:color="auto" w:fill="7F7F7F" w:themeFill="text1" w:themeFillTint="7F"/>
      </w:tcPr>
    </w:tblStylePr>
    <w:tblStylePr w:type="nwCell">
      <w:tcPr>
        <w:shd w:val="clear" w:color="auto" w:fill="FFFFFF" w:themeFill="background1"/>
      </w:tcPr>
    </w:tblStylePr>
  </w:style>
  <w:style w:type="table" w:customStyle="1" w:styleId="337">
    <w:name w:val="Medium Grid 11"/>
    <w:basedOn w:val="86"/>
    <w:qFormat/>
    <w:uiPriority w:val="67"/>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insideV w:val="single" w:color="3F3F3F" w:themeColor="text1" w:themeTint="BF" w:sz="8" w:space="0"/>
      </w:tblBorders>
      <w:tblCellMar>
        <w:top w:w="0" w:type="dxa"/>
        <w:left w:w="108" w:type="dxa"/>
        <w:bottom w:w="0" w:type="dxa"/>
        <w:right w:w="108" w:type="dxa"/>
      </w:tblCellMar>
    </w:tblPr>
    <w:tcPr>
      <w:shd w:val="clear" w:color="auto" w:fill="BFBFBF" w:themeFill="text1" w:themeFillTint="3F"/>
    </w:tcPr>
    <w:tblStylePr w:type="firstRow">
      <w:rPr>
        <w:b/>
        <w:bCs/>
      </w:rPr>
    </w:tblStylePr>
    <w:tblStylePr w:type="lastRow">
      <w:rPr>
        <w:b/>
        <w:bCs/>
      </w:rPr>
      <w:tcPr>
        <w:tcBorders>
          <w:top w:val="single" w:color="3F3F3F" w:themeColor="text1" w:themeTint="BF" w:sz="18" w:space="0"/>
        </w:tcBorders>
      </w:tcPr>
    </w:tblStylePr>
    <w:tblStylePr w:type="firstCol">
      <w:rPr>
        <w:b/>
        <w:bCs/>
      </w:rPr>
    </w:tblStylePr>
    <w:tblStylePr w:type="lastCol">
      <w:rPr>
        <w:b/>
        <w:bCs/>
      </w:rPr>
    </w:tblStylePr>
    <w:tblStylePr w:type="band1Vert">
      <w:tcPr>
        <w:shd w:val="clear" w:color="auto" w:fill="7F7F7F" w:themeFill="text1" w:themeFillTint="7F"/>
      </w:tcPr>
    </w:tblStylePr>
    <w:tblStylePr w:type="band1Horz">
      <w:tcPr>
        <w:shd w:val="clear" w:color="auto" w:fill="7F7F7F" w:themeFill="text1" w:themeFillTint="7F"/>
      </w:tcPr>
    </w:tblStylePr>
  </w:style>
  <w:style w:type="table" w:customStyle="1" w:styleId="338">
    <w:name w:val="Light Shading - Accent 11"/>
    <w:basedOn w:val="86"/>
    <w:qFormat/>
    <w:uiPriority w:val="60"/>
    <w:rPr>
      <w:color w:val="2F5597" w:themeColor="accent1" w:themeShade="BF"/>
    </w:rPr>
    <w:tblPr>
      <w:tblBorders>
        <w:top w:val="single" w:color="4472C4" w:themeColor="accent1" w:sz="8" w:space="0"/>
        <w:bottom w:val="single" w:color="4472C4" w:themeColor="accent1" w:sz="8" w:space="0"/>
      </w:tblBorders>
      <w:tblCellMar>
        <w:top w:w="0" w:type="dxa"/>
        <w:left w:w="108" w:type="dxa"/>
        <w:bottom w:w="0" w:type="dxa"/>
        <w:right w:w="108" w:type="dxa"/>
      </w:tblCellMar>
    </w:tblPr>
    <w:tblStylePr w:type="firstRow">
      <w:pPr>
        <w:spacing w:before="0" w:after="0" w:line="480" w:lineRule="auto"/>
      </w:pPr>
      <w:rPr>
        <w:b/>
        <w:bCs/>
      </w:rPr>
      <w:tcPr>
        <w:tcBorders>
          <w:top w:val="single" w:color="4472C4" w:themeColor="accent1" w:sz="8" w:space="0"/>
          <w:left w:val="nil"/>
          <w:bottom w:val="single" w:color="4472C4" w:themeColor="accent1" w:sz="8" w:space="0"/>
          <w:right w:val="nil"/>
          <w:insideH w:val="nil"/>
          <w:insideV w:val="nil"/>
        </w:tcBorders>
      </w:tcPr>
    </w:tblStylePr>
    <w:tblStylePr w:type="lastRow">
      <w:pPr>
        <w:spacing w:before="0" w:after="0" w:line="480" w:lineRule="auto"/>
      </w:pPr>
      <w:rPr>
        <w:b/>
        <w:bCs/>
      </w:rPr>
      <w:tcPr>
        <w:tcBorders>
          <w:top w:val="single" w:color="4472C4" w:themeColor="accent1" w:sz="8" w:space="0"/>
          <w:left w:val="nil"/>
          <w:bottom w:val="single" w:color="4472C4" w:themeColor="accent1"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0DCF0" w:themeFill="accent1" w:themeFillTint="3F"/>
      </w:tcPr>
    </w:tblStylePr>
    <w:tblStylePr w:type="band1Horz">
      <w:tcPr>
        <w:tcBorders>
          <w:left w:val="nil"/>
          <w:right w:val="nil"/>
          <w:insideH w:val="nil"/>
          <w:insideV w:val="nil"/>
        </w:tcBorders>
        <w:shd w:val="clear" w:color="auto" w:fill="D0DCF0" w:themeFill="accent1" w:themeFillTint="3F"/>
      </w:tcPr>
    </w:tblStylePr>
  </w:style>
  <w:style w:type="table" w:customStyle="1" w:styleId="339">
    <w:name w:val="Light Shading1"/>
    <w:basedOn w:val="86"/>
    <w:qFormat/>
    <w:uiPriority w:val="60"/>
    <w:rPr>
      <w:color w:val="000000" w:themeColor="text1" w:themeShade="BF"/>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480" w:lineRule="auto"/>
      </w:pPr>
      <w:rPr>
        <w:b/>
        <w:bCs/>
      </w:r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480" w:lineRule="auto"/>
      </w:pPr>
      <w:rPr>
        <w:b/>
        <w:bCs/>
      </w:r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BFBFBF" w:themeFill="text1" w:themeFillTint="3F"/>
      </w:tcPr>
    </w:tblStylePr>
    <w:tblStylePr w:type="band1Horz">
      <w:tcPr>
        <w:tcBorders>
          <w:left w:val="nil"/>
          <w:right w:val="nil"/>
          <w:insideH w:val="nil"/>
          <w:insideV w:val="nil"/>
        </w:tcBorders>
        <w:shd w:val="clear" w:color="auto" w:fill="BFBFBF" w:themeFill="text1" w:themeFillTint="3F"/>
      </w:tcPr>
    </w:tblStylePr>
  </w:style>
  <w:style w:type="table" w:customStyle="1" w:styleId="340">
    <w:name w:val="Light List - Accent 11"/>
    <w:basedOn w:val="86"/>
    <w:qFormat/>
    <w:uiPriority w:val="61"/>
    <w:tblPr>
      <w:tblBorders>
        <w:top w:val="single" w:color="4472C4" w:themeColor="accent1" w:sz="8" w:space="0"/>
        <w:left w:val="single" w:color="4472C4" w:themeColor="accent1" w:sz="8" w:space="0"/>
        <w:bottom w:val="single" w:color="4472C4" w:themeColor="accent1" w:sz="8" w:space="0"/>
        <w:right w:val="single" w:color="4472C4" w:themeColor="accent1" w:sz="8" w:space="0"/>
      </w:tblBorders>
      <w:tblCellMar>
        <w:top w:w="0" w:type="dxa"/>
        <w:left w:w="108" w:type="dxa"/>
        <w:bottom w:w="0" w:type="dxa"/>
        <w:right w:w="108" w:type="dxa"/>
      </w:tblCellMar>
    </w:tblPr>
    <w:tblStylePr w:type="firstRow">
      <w:pPr>
        <w:spacing w:before="0" w:after="0" w:line="480" w:lineRule="auto"/>
      </w:pPr>
      <w:rPr>
        <w:b/>
        <w:bCs/>
        <w:color w:val="FFFFFF" w:themeColor="background1"/>
        <w14:textFill>
          <w14:solidFill>
            <w14:schemeClr w14:val="bg1"/>
          </w14:solidFill>
        </w14:textFill>
      </w:rPr>
      <w:tcPr>
        <w:shd w:val="clear" w:color="auto" w:fill="4472C4" w:themeFill="accent1"/>
      </w:tcPr>
    </w:tblStylePr>
    <w:tblStylePr w:type="lastRow">
      <w:pPr>
        <w:spacing w:before="0" w:after="0" w:line="480" w:lineRule="auto"/>
      </w:pPr>
      <w:rPr>
        <w:b/>
        <w:bCs/>
      </w:rPr>
      <w:tcPr>
        <w:tcBorders>
          <w:top w:val="double" w:color="4472C4" w:themeColor="accent1" w:sz="6" w:space="0"/>
          <w:left w:val="single" w:color="4472C4" w:themeColor="accent1" w:sz="8" w:space="0"/>
          <w:bottom w:val="single" w:color="4472C4" w:themeColor="accent1" w:sz="8" w:space="0"/>
          <w:right w:val="single" w:color="4472C4" w:themeColor="accent1" w:sz="8" w:space="0"/>
        </w:tcBorders>
      </w:tcPr>
    </w:tblStylePr>
    <w:tblStylePr w:type="firstCol">
      <w:rPr>
        <w:b/>
        <w:bCs/>
      </w:rPr>
    </w:tblStylePr>
    <w:tblStylePr w:type="lastCol">
      <w:rPr>
        <w:b/>
        <w:bCs/>
      </w:rPr>
    </w:tblStylePr>
    <w:tblStylePr w:type="band1Vert">
      <w:tcPr>
        <w:tcBorders>
          <w:top w:val="single" w:color="4472C4" w:themeColor="accent1" w:sz="8" w:space="0"/>
          <w:left w:val="single" w:color="4472C4" w:themeColor="accent1" w:sz="8" w:space="0"/>
          <w:bottom w:val="single" w:color="4472C4" w:themeColor="accent1" w:sz="8" w:space="0"/>
          <w:right w:val="single" w:color="4472C4" w:themeColor="accent1" w:sz="8" w:space="0"/>
        </w:tcBorders>
      </w:tcPr>
    </w:tblStylePr>
    <w:tblStylePr w:type="band1Horz">
      <w:tcPr>
        <w:tcBorders>
          <w:top w:val="single" w:color="4472C4" w:themeColor="accent1" w:sz="8" w:space="0"/>
          <w:left w:val="single" w:color="4472C4" w:themeColor="accent1" w:sz="8" w:space="0"/>
          <w:bottom w:val="single" w:color="4472C4" w:themeColor="accent1" w:sz="8" w:space="0"/>
          <w:right w:val="single" w:color="4472C4" w:themeColor="accent1" w:sz="8" w:space="0"/>
        </w:tcBorders>
      </w:tcPr>
    </w:tblStylePr>
  </w:style>
  <w:style w:type="table" w:customStyle="1" w:styleId="341">
    <w:name w:val="Light List1"/>
    <w:basedOn w:val="86"/>
    <w:qFormat/>
    <w:uiPriority w:val="61"/>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pPr>
        <w:spacing w:before="0" w:after="0" w:line="480" w:lineRule="auto"/>
      </w:pPr>
      <w:rPr>
        <w:b/>
        <w:bCs/>
        <w:color w:val="FFFFFF" w:themeColor="background1"/>
        <w14:textFill>
          <w14:solidFill>
            <w14:schemeClr w14:val="bg1"/>
          </w14:solidFill>
        </w14:textFill>
      </w:rPr>
      <w:tcPr>
        <w:shd w:val="clear" w:color="auto" w:fill="000000" w:themeFill="text1"/>
      </w:tcPr>
    </w:tblStylePr>
    <w:tblStylePr w:type="lastRow">
      <w:pPr>
        <w:spacing w:before="0" w:after="0" w:line="480" w:lineRule="auto"/>
      </w:pPr>
      <w:rPr>
        <w:b/>
        <w:bCs/>
      </w:r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customStyle="1" w:styleId="342">
    <w:name w:val="Light Grid - Accent 11"/>
    <w:basedOn w:val="86"/>
    <w:qFormat/>
    <w:uiPriority w:val="62"/>
    <w:tblPr>
      <w:tblBorders>
        <w:top w:val="single" w:color="4472C4" w:themeColor="accent1" w:sz="8" w:space="0"/>
        <w:left w:val="single" w:color="4472C4" w:themeColor="accent1" w:sz="8" w:space="0"/>
        <w:bottom w:val="single" w:color="4472C4" w:themeColor="accent1" w:sz="8" w:space="0"/>
        <w:right w:val="single" w:color="4472C4" w:themeColor="accent1" w:sz="8" w:space="0"/>
        <w:insideH w:val="single" w:color="4472C4" w:themeColor="accent1" w:sz="8" w:space="0"/>
        <w:insideV w:val="single" w:color="4472C4" w:themeColor="accent1" w:sz="8" w:space="0"/>
      </w:tblBorders>
      <w:tblCellMar>
        <w:top w:w="0" w:type="dxa"/>
        <w:left w:w="108" w:type="dxa"/>
        <w:bottom w:w="0" w:type="dxa"/>
        <w:right w:w="108" w:type="dxa"/>
      </w:tblCellMar>
    </w:tblPr>
    <w:tblStylePr w:type="firstRow">
      <w:pPr>
        <w:spacing w:before="0" w:after="0" w:line="480" w:lineRule="auto"/>
      </w:pPr>
      <w:rPr>
        <w:rFonts w:asciiTheme="majorHAnsi" w:hAnsiTheme="majorHAnsi" w:eastAsiaTheme="majorEastAsia" w:cstheme="majorBidi"/>
        <w:b/>
        <w:bCs/>
      </w:rPr>
      <w:tcPr>
        <w:tcBorders>
          <w:top w:val="single" w:color="4472C4" w:themeColor="accent1" w:sz="8" w:space="0"/>
          <w:left w:val="single" w:color="4472C4" w:themeColor="accent1" w:sz="8" w:space="0"/>
          <w:bottom w:val="single" w:color="4472C4" w:themeColor="accent1" w:sz="18" w:space="0"/>
          <w:right w:val="single" w:color="4472C4" w:themeColor="accent1" w:sz="8" w:space="0"/>
          <w:insideH w:val="nil"/>
          <w:insideV w:val="single" w:sz="8" w:space="0"/>
        </w:tcBorders>
      </w:tcPr>
    </w:tblStylePr>
    <w:tblStylePr w:type="lastRow">
      <w:pPr>
        <w:spacing w:before="0" w:after="0" w:line="480" w:lineRule="auto"/>
      </w:pPr>
      <w:rPr>
        <w:rFonts w:asciiTheme="majorHAnsi" w:hAnsiTheme="majorHAnsi" w:eastAsiaTheme="majorEastAsia" w:cstheme="majorBidi"/>
        <w:b/>
        <w:bCs/>
      </w:rPr>
      <w:tcPr>
        <w:tcBorders>
          <w:top w:val="double" w:color="4472C4" w:themeColor="accent1" w:sz="6" w:space="0"/>
          <w:left w:val="single" w:color="4472C4" w:themeColor="accent1" w:sz="8" w:space="0"/>
          <w:bottom w:val="single" w:color="4472C4" w:themeColor="accent1" w:sz="8" w:space="0"/>
          <w:right w:val="single" w:color="4472C4" w:themeColor="accen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cPr>
        <w:tcBorders>
          <w:top w:val="single" w:color="4472C4" w:themeColor="accent1" w:sz="8" w:space="0"/>
          <w:left w:val="single" w:color="4472C4" w:themeColor="accent1" w:sz="8" w:space="0"/>
          <w:bottom w:val="single" w:color="4472C4" w:themeColor="accent1" w:sz="8" w:space="0"/>
          <w:right w:val="single" w:color="4472C4" w:themeColor="accent1" w:sz="8" w:space="0"/>
        </w:tcBorders>
      </w:tcPr>
    </w:tblStylePr>
    <w:tblStylePr w:type="band1Vert">
      <w:tcPr>
        <w:tcBorders>
          <w:top w:val="single" w:color="4472C4" w:themeColor="accent1" w:sz="8" w:space="0"/>
          <w:left w:val="single" w:color="4472C4" w:themeColor="accent1" w:sz="8" w:space="0"/>
          <w:bottom w:val="single" w:color="4472C4" w:themeColor="accent1" w:sz="8" w:space="0"/>
          <w:right w:val="single" w:color="4472C4" w:themeColor="accent1" w:sz="8" w:space="0"/>
        </w:tcBorders>
        <w:shd w:val="clear" w:color="auto" w:fill="D0DCF0" w:themeFill="accent1" w:themeFillTint="3F"/>
      </w:tcPr>
    </w:tblStylePr>
    <w:tblStylePr w:type="band1Horz">
      <w:tcPr>
        <w:tcBorders>
          <w:top w:val="single" w:color="4472C4" w:themeColor="accent1" w:sz="8" w:space="0"/>
          <w:left w:val="single" w:color="4472C4" w:themeColor="accent1" w:sz="8" w:space="0"/>
          <w:bottom w:val="single" w:color="4472C4" w:themeColor="accent1" w:sz="8" w:space="0"/>
          <w:right w:val="single" w:color="4472C4" w:themeColor="accent1" w:sz="8" w:space="0"/>
          <w:insideV w:val="single" w:sz="8" w:space="0"/>
        </w:tcBorders>
        <w:shd w:val="clear" w:color="auto" w:fill="D0DCF0" w:themeFill="accent1" w:themeFillTint="3F"/>
      </w:tcPr>
    </w:tblStylePr>
    <w:tblStylePr w:type="band2Horz">
      <w:tcPr>
        <w:tcBorders>
          <w:top w:val="single" w:color="4472C4" w:themeColor="accent1" w:sz="8" w:space="0"/>
          <w:left w:val="single" w:color="4472C4" w:themeColor="accent1" w:sz="8" w:space="0"/>
          <w:bottom w:val="single" w:color="4472C4" w:themeColor="accent1" w:sz="8" w:space="0"/>
          <w:right w:val="single" w:color="4472C4" w:themeColor="accent1" w:sz="8" w:space="0"/>
          <w:insideV w:val="single" w:sz="8" w:space="0"/>
        </w:tcBorders>
      </w:tcPr>
    </w:tblStylePr>
  </w:style>
  <w:style w:type="table" w:customStyle="1" w:styleId="343">
    <w:name w:val="Light Grid1"/>
    <w:basedOn w:val="86"/>
    <w:qFormat/>
    <w:uiPriority w:val="62"/>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blStylePr w:type="firstRow">
      <w:pPr>
        <w:spacing w:before="0" w:after="0" w:line="480" w:lineRule="auto"/>
      </w:pPr>
      <w:rPr>
        <w:rFonts w:asciiTheme="majorHAnsi" w:hAnsiTheme="majorHAnsi" w:eastAsiaTheme="majorEastAsia" w:cstheme="majorBidi"/>
        <w:b/>
        <w:bCs/>
      </w:r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sz="8" w:space="0"/>
        </w:tcBorders>
      </w:tcPr>
    </w:tblStylePr>
    <w:tblStylePr w:type="lastRow">
      <w:pPr>
        <w:spacing w:before="0" w:after="0" w:line="480" w:lineRule="auto"/>
      </w:pPr>
      <w:rPr>
        <w:rFonts w:asciiTheme="majorHAnsi" w:hAnsiTheme="majorHAnsi" w:eastAsiaTheme="majorEastAsia" w:cstheme="majorBidi"/>
        <w:b/>
        <w:bCs/>
      </w:r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BFBFBF" w:themeFill="text1" w:themeFillTint="3F"/>
      </w:tcPr>
    </w:tblStylePr>
    <w:tblStylePr w:type="band1Horz">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shd w:val="clear" w:color="auto" w:fill="BFBFBF" w:themeFill="text1" w:themeFillTint="3F"/>
      </w:tcPr>
    </w:tblStylePr>
    <w:tblStylePr w:type="band2Horz">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tcPr>
    </w:tblStylePr>
  </w:style>
  <w:style w:type="character" w:customStyle="1" w:styleId="344">
    <w:name w:val="HTML 预设格式 Char"/>
    <w:basedOn w:val="209"/>
    <w:link w:val="78"/>
    <w:semiHidden/>
    <w:qFormat/>
    <w:uiPriority w:val="0"/>
    <w:rPr>
      <w:rFonts w:ascii="Consolas" w:hAnsi="Consolas" w:cs="Latha"/>
      <w:lang w:bidi="ta-IN"/>
    </w:rPr>
  </w:style>
  <w:style w:type="character" w:customStyle="1" w:styleId="345">
    <w:name w:val="HTML 地址 Char"/>
    <w:basedOn w:val="209"/>
    <w:link w:val="40"/>
    <w:semiHidden/>
    <w:qFormat/>
    <w:uiPriority w:val="0"/>
    <w:rPr>
      <w:rFonts w:cs="Latha"/>
      <w:i/>
      <w:iCs/>
      <w:sz w:val="22"/>
      <w:szCs w:val="22"/>
      <w:lang w:bidi="ta-IN"/>
    </w:rPr>
  </w:style>
  <w:style w:type="table" w:customStyle="1" w:styleId="346">
    <w:name w:val="Dark List1"/>
    <w:basedOn w:val="86"/>
    <w:qFormat/>
    <w:uiPriority w:val="70"/>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000000" w:themeFill="text1"/>
    </w:tcPr>
    <w:tblStylePr w:type="firstRow">
      <w:rPr>
        <w:b/>
        <w:bCs/>
      </w:rPr>
      <w:tcPr>
        <w:tcBorders>
          <w:top w:val="nil"/>
          <w:left w:val="nil"/>
          <w:bottom w:val="single" w:color="FFFFFF" w:themeColor="background1" w:sz="18" w:space="0"/>
          <w:right w:val="nil"/>
          <w:insideH w:val="nil"/>
          <w:insideV w:val="nil"/>
        </w:tcBorders>
        <w:shd w:val="clear" w:color="auto" w:fill="000000" w:themeFill="text1"/>
      </w:tcPr>
    </w:tblStylePr>
    <w:tblStylePr w:type="lastRow">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cPr>
        <w:tcBorders>
          <w:top w:val="nil"/>
          <w:left w:val="nil"/>
          <w:bottom w:val="nil"/>
          <w:right w:val="nil"/>
          <w:insideH w:val="nil"/>
          <w:insideV w:val="nil"/>
        </w:tcBorders>
        <w:shd w:val="clear" w:color="auto" w:fill="000000" w:themeFill="text1" w:themeFillShade="BF"/>
      </w:tcPr>
    </w:tblStylePr>
    <w:tblStylePr w:type="band1Horz">
      <w:tcPr>
        <w:tcBorders>
          <w:top w:val="nil"/>
          <w:left w:val="nil"/>
          <w:bottom w:val="nil"/>
          <w:right w:val="nil"/>
          <w:insideH w:val="nil"/>
          <w:insideV w:val="nil"/>
        </w:tcBorders>
        <w:shd w:val="clear" w:color="auto" w:fill="000000" w:themeFill="text1" w:themeFillShade="BF"/>
      </w:tcPr>
    </w:tblStylePr>
  </w:style>
  <w:style w:type="table" w:customStyle="1" w:styleId="347">
    <w:name w:val="Colorful Shading1"/>
    <w:basedOn w:val="86"/>
    <w:qFormat/>
    <w:uiPriority w:val="71"/>
    <w:rPr>
      <w:color w:val="000000" w:themeColor="text1"/>
      <w14:textFill>
        <w14:solidFill>
          <w14:schemeClr w14:val="tx1"/>
        </w14:solidFill>
      </w14:textFill>
    </w:rPr>
    <w:tblPr>
      <w:tblBorders>
        <w:top w:val="single" w:color="ED7D31"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5E5E5" w:themeFill="text1" w:themeFillTint="19"/>
    </w:tcPr>
    <w:tblStylePr w:type="firstRow">
      <w:rPr>
        <w:b/>
        <w:bCs/>
      </w:rPr>
      <w:tcPr>
        <w:tcBorders>
          <w:top w:val="nil"/>
          <w:left w:val="nil"/>
          <w:bottom w:val="single" w:color="ED7D31"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cPr>
        <w:tcBorders>
          <w:top w:val="single" w:color="FFFFFF" w:themeColor="background1" w:sz="6" w:space="0"/>
        </w:tcBorders>
        <w:shd w:val="clear" w:color="auto" w:fill="000000" w:themeFill="text1" w:themeFillShade="99"/>
      </w:tcPr>
    </w:tblStylePr>
    <w:tblStylePr w:type="firstCol">
      <w:rPr>
        <w:color w:val="FFFFFF" w:themeColor="background1"/>
        <w14:textFill>
          <w14:solidFill>
            <w14:schemeClr w14:val="bg1"/>
          </w14:solidFill>
        </w14:textFill>
      </w:rPr>
      <w:tcPr>
        <w:tcBorders>
          <w:top w:val="nil"/>
          <w:left w:val="nil"/>
          <w:bottom w:val="nil"/>
          <w:right w:val="nil"/>
          <w:insideH w:val="single" w:sz="4" w:space="0"/>
          <w:insideV w:val="nil"/>
        </w:tcBorders>
        <w:shd w:val="clear" w:color="auto" w:fill="000000" w:themeFill="text1" w:themeFillShade="99"/>
      </w:tcPr>
    </w:tblStylePr>
    <w:tblStylePr w:type="lastCol">
      <w:rPr>
        <w:color w:val="FFFFFF" w:themeColor="background1"/>
        <w14:textFill>
          <w14:solidFill>
            <w14:schemeClr w14:val="bg1"/>
          </w14:solidFill>
        </w14:textFill>
      </w:rPr>
      <w:tcPr>
        <w:tcBorders>
          <w:top w:val="nil"/>
          <w:left w:val="nil"/>
          <w:bottom w:val="nil"/>
          <w:right w:val="nil"/>
          <w:insideH w:val="nil"/>
          <w:insideV w:val="nil"/>
        </w:tcBorders>
        <w:shd w:val="clear" w:color="auto" w:fill="000000" w:themeFill="text1" w:themeFillShade="BF"/>
      </w:tcPr>
    </w:tblStylePr>
    <w:tblStylePr w:type="band1Vert">
      <w:tcPr>
        <w:shd w:val="clear" w:color="auto" w:fill="999999" w:themeFill="text1" w:themeFillTint="66"/>
      </w:tcPr>
    </w:tblStylePr>
    <w:tblStylePr w:type="band1Horz">
      <w:tcPr>
        <w:shd w:val="clear" w:color="auto" w:fill="7F7F7F" w:themeFill="tex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customStyle="1" w:styleId="348">
    <w:name w:val="Colorful List1"/>
    <w:basedOn w:val="86"/>
    <w:qFormat/>
    <w:uiPriority w:val="72"/>
    <w:rPr>
      <w:color w:val="000000" w:themeColor="text1"/>
      <w14:textFill>
        <w14:solidFill>
          <w14:schemeClr w14:val="tx1"/>
        </w14:solidFill>
      </w14:textFill>
    </w:rPr>
    <w:tblPr>
      <w:tblCellMar>
        <w:top w:w="0" w:type="dxa"/>
        <w:left w:w="108" w:type="dxa"/>
        <w:bottom w:w="0" w:type="dxa"/>
        <w:right w:w="108" w:type="dxa"/>
      </w:tblCellMar>
    </w:tblPr>
    <w:tcPr>
      <w:shd w:val="clear" w:color="auto" w:fill="E5E5E5" w:themeFill="text1" w:themeFillTint="19"/>
    </w:tcPr>
    <w:tblStylePr w:type="firstRow">
      <w:rPr>
        <w:b/>
        <w:bCs/>
        <w:color w:val="FFFFFF" w:themeColor="background1"/>
        <w14:textFill>
          <w14:solidFill>
            <w14:schemeClr w14:val="bg1"/>
          </w14:solidFill>
        </w14:textFill>
      </w:rPr>
      <w:tcPr>
        <w:tcBorders>
          <w:bottom w:val="single" w:color="FFFFFF" w:themeColor="background1" w:sz="12" w:space="0"/>
        </w:tcBorders>
        <w:shd w:val="clear" w:color="auto" w:fill="D26012" w:themeFill="accent2" w:themeFillShade="CC"/>
      </w:tcPr>
    </w:tblStylePr>
    <w:tblStylePr w:type="lastRow">
      <w:rPr>
        <w:b/>
        <w:bCs/>
        <w:color w:val="D26012" w:themeColor="accent2" w:themeShade="CC"/>
      </w:r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cPr>
        <w:tcBorders>
          <w:top w:val="nil"/>
          <w:left w:val="nil"/>
          <w:bottom w:val="nil"/>
          <w:right w:val="nil"/>
          <w:insideH w:val="nil"/>
          <w:insideV w:val="nil"/>
        </w:tcBorders>
        <w:shd w:val="clear" w:color="auto" w:fill="BFBFBF" w:themeFill="text1" w:themeFillTint="3F"/>
      </w:tcPr>
    </w:tblStylePr>
    <w:tblStylePr w:type="band1Horz">
      <w:tcPr>
        <w:shd w:val="clear" w:color="auto" w:fill="CCCCCC" w:themeFill="text1" w:themeFillTint="33"/>
      </w:tcPr>
    </w:tblStylePr>
  </w:style>
  <w:style w:type="table" w:customStyle="1" w:styleId="349">
    <w:name w:val="Colorful Grid1"/>
    <w:basedOn w:val="86"/>
    <w:qFormat/>
    <w:uiPriority w:val="73"/>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rPr>
      <w:tcPr>
        <w:shd w:val="clear" w:color="auto" w:fill="999999" w:themeFill="text1" w:themeFillTint="66"/>
      </w:tcPr>
    </w:tblStylePr>
    <w:tblStylePr w:type="lastRow">
      <w:rPr>
        <w:b/>
        <w:bCs/>
        <w:color w:val="000000" w:themeColor="text1"/>
        <w14:textFill>
          <w14:solidFill>
            <w14:schemeClr w14:val="tx1"/>
          </w14:solidFill>
        </w14:textFill>
      </w:rPr>
      <w:tcPr>
        <w:shd w:val="clear" w:color="auto" w:fill="999999" w:themeFill="text1" w:themeFillTint="66"/>
      </w:tcPr>
    </w:tblStylePr>
    <w:tblStylePr w:type="firstCol">
      <w:rPr>
        <w:color w:val="FFFFFF" w:themeColor="background1"/>
        <w14:textFill>
          <w14:solidFill>
            <w14:schemeClr w14:val="bg1"/>
          </w14:solidFill>
        </w14:textFill>
      </w:rPr>
      <w:tcPr>
        <w:shd w:val="clear" w:color="auto" w:fill="000000" w:themeFill="text1" w:themeFillShade="BF"/>
      </w:tcPr>
    </w:tblStylePr>
    <w:tblStylePr w:type="lastCol">
      <w:rPr>
        <w:color w:val="FFFFFF" w:themeColor="background1"/>
        <w14:textFill>
          <w14:solidFill>
            <w14:schemeClr w14:val="bg1"/>
          </w14:solidFill>
        </w14:textFill>
      </w:rPr>
      <w:tcPr>
        <w:shd w:val="clear" w:color="auto" w:fill="000000" w:themeFill="text1" w:themeFillShade="BF"/>
      </w:tcPr>
    </w:tblStylePr>
    <w:tblStylePr w:type="band1Vert">
      <w:tcPr>
        <w:shd w:val="clear" w:color="auto" w:fill="7F7F7F" w:themeFill="text1" w:themeFillTint="7F"/>
      </w:tcPr>
    </w:tblStylePr>
    <w:tblStylePr w:type="band1Horz">
      <w:tcPr>
        <w:shd w:val="clear" w:color="auto" w:fill="7F7F7F" w:themeFill="text1" w:themeFillTint="7F"/>
      </w:tcPr>
    </w:tblStylePr>
  </w:style>
  <w:style w:type="character" w:customStyle="1" w:styleId="350">
    <w:name w:val="正文文本缩进 3 Char"/>
    <w:basedOn w:val="209"/>
    <w:link w:val="68"/>
    <w:semiHidden/>
    <w:qFormat/>
    <w:uiPriority w:val="0"/>
    <w:rPr>
      <w:rFonts w:cs="Latha"/>
      <w:sz w:val="16"/>
      <w:szCs w:val="16"/>
      <w:lang w:bidi="ta-IN"/>
    </w:rPr>
  </w:style>
  <w:style w:type="character" w:customStyle="1" w:styleId="351">
    <w:name w:val="正文文本缩进 2 Char"/>
    <w:basedOn w:val="209"/>
    <w:link w:val="50"/>
    <w:semiHidden/>
    <w:qFormat/>
    <w:uiPriority w:val="0"/>
    <w:rPr>
      <w:rFonts w:cs="Latha"/>
      <w:sz w:val="22"/>
      <w:szCs w:val="22"/>
      <w:lang w:bidi="ta-IN"/>
    </w:rPr>
  </w:style>
  <w:style w:type="character" w:customStyle="1" w:styleId="352">
    <w:name w:val="正文文本缩进 Char"/>
    <w:basedOn w:val="209"/>
    <w:link w:val="34"/>
    <w:semiHidden/>
    <w:qFormat/>
    <w:uiPriority w:val="0"/>
    <w:rPr>
      <w:rFonts w:cs="Latha"/>
      <w:sz w:val="22"/>
      <w:szCs w:val="22"/>
      <w:lang w:bidi="ta-IN"/>
    </w:rPr>
  </w:style>
  <w:style w:type="character" w:customStyle="1" w:styleId="353">
    <w:name w:val="正文首行缩进 2 Char"/>
    <w:basedOn w:val="352"/>
    <w:link w:val="85"/>
    <w:semiHidden/>
    <w:qFormat/>
    <w:uiPriority w:val="0"/>
    <w:rPr>
      <w:rFonts w:cs="Latha"/>
      <w:sz w:val="22"/>
      <w:szCs w:val="22"/>
      <w:lang w:bidi="ta-IN"/>
    </w:rPr>
  </w:style>
  <w:style w:type="character" w:customStyle="1" w:styleId="354">
    <w:name w:val="正文首行缩进 Char"/>
    <w:basedOn w:val="323"/>
    <w:link w:val="84"/>
    <w:semiHidden/>
    <w:qFormat/>
    <w:uiPriority w:val="0"/>
    <w:rPr>
      <w:rFonts w:ascii="Times New Roman" w:hAnsi="Times New Roman" w:cs="Latha"/>
      <w:sz w:val="22"/>
      <w:szCs w:val="22"/>
      <w:lang w:bidi="ta-IN"/>
    </w:rPr>
  </w:style>
  <w:style w:type="character" w:customStyle="1" w:styleId="355">
    <w:name w:val="正文文本 3 Char"/>
    <w:basedOn w:val="209"/>
    <w:link w:val="31"/>
    <w:semiHidden/>
    <w:qFormat/>
    <w:uiPriority w:val="0"/>
    <w:rPr>
      <w:rFonts w:cs="Latha"/>
      <w:sz w:val="16"/>
      <w:szCs w:val="16"/>
      <w:lang w:bidi="ta-IN"/>
    </w:rPr>
  </w:style>
  <w:style w:type="character" w:customStyle="1" w:styleId="356">
    <w:name w:val="正文文本 2 Char"/>
    <w:basedOn w:val="209"/>
    <w:link w:val="74"/>
    <w:semiHidden/>
    <w:qFormat/>
    <w:uiPriority w:val="0"/>
    <w:rPr>
      <w:rFonts w:cs="Latha"/>
      <w:sz w:val="22"/>
      <w:szCs w:val="22"/>
      <w:lang w:bidi="ta-IN"/>
    </w:rPr>
  </w:style>
  <w:style w:type="paragraph" w:customStyle="1" w:styleId="357">
    <w:name w:val="Source"/>
    <w:basedOn w:val="1"/>
    <w:qFormat/>
    <w:uiPriority w:val="0"/>
    <w:rPr>
      <w:rFonts w:eastAsiaTheme="minorHAnsi" w:cstheme="minorBidi"/>
      <w:color w:val="222A35" w:themeColor="text2" w:themeShade="80"/>
      <w:sz w:val="20"/>
      <w:lang w:bidi="ar-SA"/>
    </w:rPr>
  </w:style>
  <w:style w:type="paragraph" w:customStyle="1" w:styleId="358">
    <w:name w:val="ArticleType"/>
    <w:basedOn w:val="1"/>
    <w:qFormat/>
    <w:uiPriority w:val="0"/>
    <w:rPr>
      <w:color w:val="E26C0A"/>
    </w:rPr>
  </w:style>
  <w:style w:type="paragraph" w:customStyle="1" w:styleId="359">
    <w:name w:val="NewPara"/>
    <w:basedOn w:val="1"/>
    <w:qFormat/>
    <w:uiPriority w:val="0"/>
  </w:style>
  <w:style w:type="paragraph" w:customStyle="1" w:styleId="360">
    <w:name w:val="SchemeTitle"/>
    <w:basedOn w:val="231"/>
    <w:qFormat/>
    <w:uiPriority w:val="0"/>
  </w:style>
  <w:style w:type="paragraph" w:customStyle="1" w:styleId="361">
    <w:name w:val="RefWorkingPaper"/>
    <w:basedOn w:val="1"/>
    <w:qFormat/>
    <w:uiPriority w:val="0"/>
  </w:style>
  <w:style w:type="paragraph" w:customStyle="1" w:styleId="362">
    <w:name w:val="SuperTitle"/>
    <w:basedOn w:val="1"/>
    <w:qFormat/>
    <w:uiPriority w:val="0"/>
  </w:style>
  <w:style w:type="paragraph" w:customStyle="1" w:styleId="363">
    <w:name w:val="Product"/>
    <w:basedOn w:val="1"/>
    <w:qFormat/>
    <w:uiPriority w:val="0"/>
    <w:pPr>
      <w:shd w:val="clear" w:color="auto" w:fill="66FF99"/>
    </w:pPr>
  </w:style>
  <w:style w:type="paragraph" w:customStyle="1" w:styleId="364">
    <w:name w:val="Related-Article"/>
    <w:basedOn w:val="363"/>
    <w:qFormat/>
    <w:uiPriority w:val="0"/>
    <w:pPr>
      <w:shd w:val="clear" w:color="auto" w:fill="33CCFF"/>
    </w:pPr>
  </w:style>
  <w:style w:type="paragraph" w:customStyle="1" w:styleId="365">
    <w:name w:val="Speech"/>
    <w:basedOn w:val="1"/>
    <w:qFormat/>
    <w:uiPriority w:val="0"/>
    <w:pPr>
      <w:shd w:val="clear" w:color="auto" w:fill="99CC00"/>
    </w:pPr>
  </w:style>
  <w:style w:type="paragraph" w:customStyle="1" w:styleId="366">
    <w:name w:val="BoxTitle"/>
    <w:basedOn w:val="1"/>
    <w:qFormat/>
    <w:uiPriority w:val="0"/>
    <w:pPr>
      <w:shd w:val="clear" w:color="auto" w:fill="99CCFF"/>
    </w:pPr>
  </w:style>
  <w:style w:type="paragraph" w:customStyle="1" w:styleId="367">
    <w:name w:val="BoxText"/>
    <w:basedOn w:val="1"/>
    <w:qFormat/>
    <w:uiPriority w:val="0"/>
    <w:pPr>
      <w:shd w:val="clear" w:color="auto" w:fill="99FF66"/>
    </w:pPr>
  </w:style>
  <w:style w:type="paragraph" w:customStyle="1" w:styleId="368">
    <w:name w:val="step"/>
    <w:basedOn w:val="248"/>
    <w:qFormat/>
    <w:uiPriority w:val="0"/>
  </w:style>
  <w:style w:type="paragraph" w:customStyle="1" w:styleId="369">
    <w:name w:val="conference"/>
    <w:basedOn w:val="1"/>
    <w:qFormat/>
    <w:uiPriority w:val="0"/>
  </w:style>
  <w:style w:type="paragraph" w:customStyle="1" w:styleId="370">
    <w:name w:val="GraphCaption"/>
    <w:basedOn w:val="231"/>
    <w:qFormat/>
    <w:uiPriority w:val="0"/>
  </w:style>
  <w:style w:type="paragraph" w:customStyle="1" w:styleId="371">
    <w:name w:val="BoxCaption"/>
    <w:basedOn w:val="231"/>
    <w:qFormat/>
    <w:uiPriority w:val="0"/>
  </w:style>
  <w:style w:type="paragraph" w:customStyle="1" w:styleId="372">
    <w:name w:val="ChartCaption"/>
    <w:basedOn w:val="231"/>
    <w:next w:val="231"/>
    <w:qFormat/>
    <w:uiPriority w:val="0"/>
  </w:style>
  <w:style w:type="paragraph" w:customStyle="1" w:styleId="373">
    <w:name w:val="PlateCaption"/>
    <w:basedOn w:val="231"/>
    <w:next w:val="231"/>
    <w:qFormat/>
    <w:uiPriority w:val="0"/>
  </w:style>
  <w:style w:type="paragraph" w:customStyle="1" w:styleId="374">
    <w:name w:val="MapCaption"/>
    <w:basedOn w:val="231"/>
    <w:next w:val="231"/>
    <w:qFormat/>
    <w:uiPriority w:val="0"/>
  </w:style>
  <w:style w:type="paragraph" w:customStyle="1" w:styleId="375">
    <w:name w:val="TableContinued"/>
    <w:basedOn w:val="374"/>
    <w:qFormat/>
    <w:uiPriority w:val="0"/>
  </w:style>
  <w:style w:type="paragraph" w:customStyle="1" w:styleId="376">
    <w:name w:val="ExhibitCaption"/>
    <w:basedOn w:val="231"/>
    <w:next w:val="231"/>
    <w:qFormat/>
    <w:uiPriority w:val="0"/>
  </w:style>
  <w:style w:type="paragraph" w:customStyle="1" w:styleId="377">
    <w:name w:val="ManuscriptSubTitle"/>
    <w:basedOn w:val="233"/>
    <w:qFormat/>
    <w:uiPriority w:val="0"/>
    <w:rPr>
      <w:sz w:val="36"/>
      <w:shd w:val="clear" w:color="auto" w:fill="3399FF"/>
    </w:rPr>
  </w:style>
  <w:style w:type="paragraph" w:customStyle="1" w:styleId="378">
    <w:name w:val="Copyright"/>
    <w:basedOn w:val="377"/>
    <w:qFormat/>
    <w:uiPriority w:val="0"/>
    <w:rPr>
      <w:sz w:val="24"/>
    </w:rPr>
  </w:style>
  <w:style w:type="character" w:customStyle="1" w:styleId="379">
    <w:name w:val="Equation Char"/>
    <w:basedOn w:val="209"/>
    <w:link w:val="236"/>
    <w:qFormat/>
    <w:uiPriority w:val="0"/>
    <w:rPr>
      <w:rFonts w:cs="Latha"/>
      <w:sz w:val="24"/>
      <w:szCs w:val="22"/>
    </w:rPr>
  </w:style>
  <w:style w:type="table" w:customStyle="1" w:styleId="380">
    <w:name w:val="Plain Table 51"/>
    <w:basedOn w:val="86"/>
    <w:qFormat/>
    <w:uiPriority w:val="45"/>
    <w:rPr>
      <w:rFonts w:asciiTheme="minorHAnsi" w:hAnsiTheme="minorHAnsi" w:cstheme="minorBidi"/>
      <w:kern w:val="2"/>
      <w:sz w:val="21"/>
      <w:szCs w:val="22"/>
    </w:rPr>
    <w:tblPr>
      <w:tblCellMar>
        <w:top w:w="0" w:type="dxa"/>
        <w:left w:w="108" w:type="dxa"/>
        <w:bottom w:w="0" w:type="dxa"/>
        <w:right w:w="108" w:type="dxa"/>
      </w:tblCellMar>
    </w:tblPr>
    <w:tblStylePr w:type="firstRow">
      <w:rPr>
        <w:rFonts w:asciiTheme="majorHAnsi" w:hAnsiTheme="majorHAnsi" w:eastAsiaTheme="majorEastAsia" w:cstheme="majorBidi"/>
        <w:i/>
        <w:iCs/>
        <w:sz w:val="26"/>
      </w:rPr>
      <w:tcPr>
        <w:tcBorders>
          <w:bottom w:val="single" w:color="7E7E7E" w:themeColor="text1" w:themeTint="80"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7E7E7E" w:themeColor="text1" w:themeTint="80"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7E7E7E" w:themeColor="text1" w:themeTint="80"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7E7E7E" w:themeColor="text1" w:themeTint="80" w:sz="4" w:space="0"/>
        </w:tcBorders>
        <w:shd w:val="clear" w:color="auto" w:fill="FFFFFF" w:themeFill="background1"/>
      </w:tcPr>
    </w:tblStylePr>
    <w:tblStylePr w:type="band1Vert">
      <w:tcPr>
        <w:shd w:val="clear" w:color="auto" w:fill="F1F1F1" w:themeFill="background1" w:themeFillShade="F2"/>
      </w:tcPr>
    </w:tblStylePr>
    <w:tblStylePr w:type="band1Horz">
      <w:tcPr>
        <w:shd w:val="clear" w:color="auto" w:fill="F1F1F1" w:themeFill="background1" w:themeFillShade="F2"/>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381">
    <w:name w:val="Table Grid Light1"/>
    <w:basedOn w:val="86"/>
    <w:qFormat/>
    <w:uiPriority w:val="40"/>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
  </w:style>
  <w:style w:type="paragraph" w:customStyle="1" w:styleId="382">
    <w:name w:val="table col head"/>
    <w:basedOn w:val="1"/>
    <w:qFormat/>
    <w:uiPriority w:val="0"/>
    <w:pPr>
      <w:spacing w:after="0"/>
      <w:jc w:val="center"/>
    </w:pPr>
    <w:rPr>
      <w:rFonts w:eastAsia="宋体" w:cs="Times New Roman"/>
      <w:b/>
      <w:bCs/>
      <w:sz w:val="16"/>
      <w:szCs w:val="16"/>
      <w:lang w:bidi="ar-SA"/>
    </w:rPr>
  </w:style>
  <w:style w:type="paragraph" w:customStyle="1" w:styleId="383">
    <w:name w:val="table col subhead"/>
    <w:basedOn w:val="382"/>
    <w:qFormat/>
    <w:uiPriority w:val="0"/>
    <w:rPr>
      <w:i/>
      <w:iCs/>
      <w:sz w:val="15"/>
      <w:szCs w:val="15"/>
    </w:rPr>
  </w:style>
  <w:style w:type="paragraph" w:customStyle="1" w:styleId="384">
    <w:name w:val="table body"/>
    <w:qFormat/>
    <w:uiPriority w:val="0"/>
    <w:pPr>
      <w:jc w:val="both"/>
    </w:pPr>
    <w:rPr>
      <w:rFonts w:ascii="Times New Roman" w:hAnsi="Times New Roman" w:eastAsia="宋体" w:cs="Times New Roman"/>
      <w:sz w:val="16"/>
      <w:szCs w:val="16"/>
      <w:lang w:val="en-US" w:eastAsia="en-US" w:bidi="ar-SA"/>
    </w:rPr>
  </w:style>
  <w:style w:type="paragraph" w:customStyle="1" w:styleId="385">
    <w:name w:val="paper title"/>
    <w:qFormat/>
    <w:uiPriority w:val="0"/>
    <w:pPr>
      <w:spacing w:after="120"/>
      <w:jc w:val="center"/>
    </w:pPr>
    <w:rPr>
      <w:rFonts w:ascii="Times New Roman" w:hAnsi="Times New Roman" w:eastAsia="MS Mincho" w:cs="Times New Roman"/>
      <w:sz w:val="48"/>
      <w:szCs w:val="48"/>
      <w:lang w:val="en-US" w:eastAsia="en-US" w:bidi="ar-SA"/>
    </w:rPr>
  </w:style>
  <w:style w:type="paragraph" w:customStyle="1" w:styleId="386">
    <w:name w:val="Author"/>
    <w:qFormat/>
    <w:uiPriority w:val="0"/>
    <w:pPr>
      <w:spacing w:before="360" w:after="40"/>
      <w:jc w:val="center"/>
    </w:pPr>
    <w:rPr>
      <w:rFonts w:ascii="Times New Roman" w:hAnsi="Times New Roman" w:eastAsia="宋体" w:cs="Times New Roman"/>
      <w:sz w:val="22"/>
      <w:szCs w:val="22"/>
      <w:lang w:val="en-US" w:eastAsia="en-US" w:bidi="ar-SA"/>
    </w:rPr>
  </w:style>
  <w:style w:type="paragraph" w:customStyle="1" w:styleId="387">
    <w:name w:val="Affiliation"/>
    <w:qFormat/>
    <w:uiPriority w:val="0"/>
    <w:pPr>
      <w:jc w:val="center"/>
    </w:pPr>
    <w:rPr>
      <w:rFonts w:ascii="Times New Roman" w:hAnsi="Times New Roman" w:eastAsia="宋体" w:cs="Times New Roman"/>
      <w:lang w:val="en-US" w:eastAsia="en-US" w:bidi="ar-SA"/>
    </w:rPr>
  </w:style>
  <w:style w:type="paragraph" w:customStyle="1" w:styleId="388">
    <w:name w:val="references"/>
    <w:qFormat/>
    <w:uiPriority w:val="0"/>
    <w:pPr>
      <w:numPr>
        <w:ilvl w:val="0"/>
        <w:numId w:val="3"/>
      </w:numPr>
      <w:spacing w:after="50" w:line="180" w:lineRule="exact"/>
      <w:jc w:val="both"/>
    </w:pPr>
    <w:rPr>
      <w:rFonts w:ascii="Times New Roman" w:hAnsi="Times New Roman" w:eastAsia="MS Mincho" w:cs="Times New Roman"/>
      <w:sz w:val="18"/>
      <w:szCs w:val="16"/>
      <w:lang w:val="en-US" w:eastAsia="en-US" w:bidi="ar-SA"/>
    </w:rPr>
  </w:style>
  <w:style w:type="paragraph" w:customStyle="1" w:styleId="389">
    <w:name w:val="table head"/>
    <w:qFormat/>
    <w:uiPriority w:val="0"/>
    <w:pPr>
      <w:numPr>
        <w:ilvl w:val="0"/>
        <w:numId w:val="4"/>
      </w:numPr>
      <w:spacing w:before="240" w:after="120" w:line="216" w:lineRule="auto"/>
      <w:jc w:val="center"/>
    </w:pPr>
    <w:rPr>
      <w:rFonts w:ascii="Times New Roman" w:hAnsi="Times New Roman" w:eastAsia="宋体" w:cs="Times New Roman"/>
      <w:smallCaps/>
      <w:sz w:val="16"/>
      <w:szCs w:val="16"/>
      <w:lang w:val="en-US" w:eastAsia="en-US" w:bidi="ar-SA"/>
    </w:rPr>
  </w:style>
  <w:style w:type="character" w:customStyle="1" w:styleId="390">
    <w:name w:val="未处理的提及1"/>
    <w:basedOn w:val="209"/>
    <w:semiHidden/>
    <w:unhideWhenUsed/>
    <w:qFormat/>
    <w:uiPriority w:val="99"/>
    <w:rPr>
      <w:color w:val="605E5C"/>
      <w:shd w:val="clear" w:color="auto" w:fill="E1DFDD"/>
    </w:rPr>
  </w:style>
  <w:style w:type="paragraph" w:customStyle="1" w:styleId="391">
    <w:name w:val="Default"/>
    <w:qFormat/>
    <w:uiPriority w:val="0"/>
    <w:pPr>
      <w:widowControl w:val="0"/>
      <w:autoSpaceDE w:val="0"/>
      <w:autoSpaceDN w:val="0"/>
      <w:adjustRightInd w:val="0"/>
    </w:pPr>
    <w:rPr>
      <w:rFonts w:ascii="DMAIH O+ Adv T T 140f 2bdb" w:hAnsi="DMAIH O+ Adv T T 140f 2bdb" w:cs="DMAIH O+ Adv T T 140f 2bdb" w:eastAsiaTheme="minorEastAsia"/>
      <w:color w:val="000000"/>
      <w:sz w:val="24"/>
      <w:szCs w:val="2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2.emf"/><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3.emf"/><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JCCE_Template%20--OTH%20(1).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A8E5A79-3D00-40C5-9DEB-F2AFD4306492}">
  <ds:schemaRefs/>
</ds:datastoreItem>
</file>

<file path=docProps/app.xml><?xml version="1.0" encoding="utf-8"?>
<Properties xmlns="http://schemas.openxmlformats.org/officeDocument/2006/extended-properties" xmlns:vt="http://schemas.openxmlformats.org/officeDocument/2006/docPropsVTypes">
  <Template>JCCE_Template --OTH (1)</Template>
  <Company>微软中国</Company>
  <Pages>4</Pages>
  <Words>2036</Words>
  <Characters>11891</Characters>
  <Lines>104</Lines>
  <Paragraphs>29</Paragraphs>
  <TotalTime>0</TotalTime>
  <ScaleCrop>false</ScaleCrop>
  <LinksUpToDate>false</LinksUpToDate>
  <CharactersWithSpaces>13858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2022-04-18T03:25:00Z</dcterms:created>
  <dc:creator>司丢比森蝶</dc:creator>
  <cp:lastModifiedBy>AIA</cp:lastModifiedBy>
  <dcterms:modified xsi:type="dcterms:W3CDTF">2026-01-04T01:16:37Z</dcterms:modified>
  <cp:revision>358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ICV">
    <vt:lpwstr>DD4377B029CC4B2B949AC2135F2D06F1_13</vt:lpwstr>
  </property>
  <property fmtid="{D5CDD505-2E9C-101B-9397-08002B2CF9AE}" pid="4" name="KSOProductBuildVer">
    <vt:lpwstr>2052-12.1.0.24034</vt:lpwstr>
  </property>
  <property fmtid="{D5CDD505-2E9C-101B-9397-08002B2CF9AE}" pid="5" name="KSOTemplateDocerSaveRecord">
    <vt:lpwstr>eyJoZGlkIjoiMzFkYjU5M2M5ZGM2ZmVjY2Q3ZTFjZGViNmZjYzIxYTAiLCJ1c2VySWQiOiI1MDAzNzQ5NzcifQ==</vt:lpwstr>
  </property>
</Properties>
</file>